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0" w:rightFromText="180" w:vertAnchor="page" w:horzAnchor="margin" w:tblpXSpec="center" w:tblpY="48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4E73AB">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4E73AB">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4E73AB">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4E73AB">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284E95">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284E95">
            <w:pPr>
              <w:spacing w:line="240" w:lineRule="auto"/>
              <w:jc w:val="center"/>
              <w:rPr>
                <w:rFonts w:cstheme="minorHAnsi"/>
                <w:b/>
                <w:bCs/>
              </w:rPr>
            </w:pPr>
            <w:r>
              <w:rPr>
                <w:rFonts w:cstheme="minorHAnsi"/>
                <w:b/>
                <w:bCs/>
              </w:rPr>
              <w:t>Date</w:t>
            </w:r>
          </w:p>
        </w:tc>
      </w:tr>
      <w:tr w:rsidTr="00284E95">
        <w:tblPrEx>
          <w:tblW w:w="10064" w:type="dxa"/>
          <w:tblLayout w:type="fixed"/>
          <w:tblLook w:val="0000"/>
        </w:tblPrEx>
        <w:trPr>
          <w:cantSplit/>
          <w:trHeight w:val="942"/>
        </w:trPr>
        <w:tc>
          <w:tcPr>
            <w:tcW w:w="2835" w:type="dxa"/>
            <w:vAlign w:val="center"/>
          </w:tcPr>
          <w:p w:rsidR="00284E95" w:rsidRPr="00ED4FF1" w:rsidP="00B34C91">
            <w:pPr>
              <w:spacing w:after="0"/>
              <w:jc w:val="center"/>
            </w:pPr>
            <w:r>
              <w:fldChar w:fldCharType="begin"/>
            </w:r>
            <w:r>
              <w:instrText xml:space="preserve"> DOCPROPERTY  LeadDirector  \* MERGEFORMAT </w:instrText>
            </w:r>
            <w:r>
              <w:fldChar w:fldCharType="separate"/>
            </w:r>
            <w:r w:rsidRPr="00ED4FF1">
              <w:t>Director of Finance and Section 151 Officer</w:t>
            </w:r>
            <w:r>
              <w:fldChar w:fldCharType="end"/>
            </w:r>
          </w:p>
        </w:tc>
        <w:tc>
          <w:tcPr>
            <w:tcW w:w="4678" w:type="dxa"/>
            <w:vAlign w:val="center"/>
          </w:tcPr>
          <w:p w:rsidR="00284E95" w:rsidRPr="00ED4FF1" w:rsidP="00B34C91">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tc>
        <w:tc>
          <w:tcPr>
            <w:tcW w:w="2551" w:type="dxa"/>
            <w:vAlign w:val="center"/>
          </w:tcPr>
          <w:p w:rsidR="00284E95" w:rsidRPr="00ED4FF1"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29 September 2021</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8225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05"/>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4E73AB">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4E73AB">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4E73A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284E95" w:rsidRPr="00284E95" w:rsidP="004E73AB">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p w:rsidR="00D47414" w:rsidP="00D47414">
      <w:pPr>
        <w:pStyle w:val="Heading1"/>
        <w:spacing w:before="0" w:beforeAutospacing="0"/>
        <w:rPr>
          <w:rFonts w:asciiTheme="majorHAnsi" w:hAnsiTheme="majorHAnsi" w:cstheme="majorHAnsi"/>
          <w:sz w:val="28"/>
          <w:szCs w:val="28"/>
        </w:rPr>
      </w:pPr>
    </w:p>
    <w:p w:rsidR="00D47414" w:rsidP="00D47414">
      <w:pPr>
        <w:pStyle w:val="Heading1"/>
        <w:spacing w:before="0" w:beforeAutospacing="0"/>
        <w:rPr>
          <w:rFonts w:asciiTheme="majorHAnsi" w:hAnsiTheme="majorHAnsi" w:cstheme="majorHAnsi"/>
          <w:sz w:val="28"/>
          <w:szCs w:val="28"/>
        </w:rPr>
      </w:pPr>
    </w:p>
    <w:p w:rsidR="00D47414" w:rsidRPr="00883AC9" w:rsidP="00D47414">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Audited Statement Of Accounts 2020/21</w:t>
      </w:r>
      <w:r w:rsidRPr="00883AC9">
        <w:rPr>
          <w:rFonts w:asciiTheme="majorHAnsi" w:hAnsiTheme="majorHAnsi" w:cstheme="majorHAnsi"/>
          <w:sz w:val="28"/>
          <w:szCs w:val="28"/>
        </w:rPr>
        <w:fldChar w:fldCharType="end"/>
      </w:r>
    </w:p>
    <w:p w:rsidR="00D47414" w:rsidP="00D47414">
      <w:pPr>
        <w:pStyle w:val="Heading1"/>
        <w:rPr>
          <w:rFonts w:asciiTheme="majorHAnsi" w:hAnsiTheme="majorHAnsi" w:cstheme="majorHAnsi"/>
          <w:sz w:val="22"/>
        </w:rPr>
      </w:pPr>
    </w:p>
    <w:p w:rsidR="00D47414" w:rsidRPr="00ED4FF1" w:rsidP="00D47414">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D47414" w:rsidRPr="003E3722" w:rsidP="00D47414">
      <w:pPr>
        <w:numPr>
          <w:ilvl w:val="0"/>
          <w:numId w:val="8"/>
        </w:numPr>
        <w:spacing w:after="0" w:line="240" w:lineRule="auto"/>
        <w:jc w:val="both"/>
        <w:rPr>
          <w:rFonts w:cstheme="minorHAnsi"/>
          <w:bCs/>
          <w:iCs/>
        </w:rPr>
      </w:pPr>
      <w:r w:rsidRPr="00D4431F">
        <w:rPr>
          <w:rFonts w:cstheme="minorHAnsi"/>
          <w:bCs/>
          <w:i/>
        </w:rPr>
        <w:t xml:space="preserve"> </w:t>
      </w:r>
      <w:r w:rsidRPr="003702B5">
        <w:rPr>
          <w:rFonts w:cstheme="minorHAnsi"/>
          <w:bCs/>
          <w:iCs/>
        </w:rPr>
        <w:t xml:space="preserve">To comply with The Accounts and Audit </w:t>
      </w:r>
      <w:r w:rsidRPr="003702B5">
        <w:rPr>
          <w:rFonts w:cstheme="minorHAnsi"/>
          <w:bCs/>
          <w:iCs/>
        </w:rPr>
        <w:t>(England) Regulations 2015, Governance Committee is required to approve the audited Statement of Accounts for each year. This report presents the Statement for 20</w:t>
      </w:r>
      <w:r>
        <w:rPr>
          <w:rFonts w:cstheme="minorHAnsi"/>
          <w:bCs/>
          <w:iCs/>
        </w:rPr>
        <w:t>20</w:t>
      </w:r>
      <w:r w:rsidRPr="003702B5">
        <w:rPr>
          <w:rFonts w:cstheme="minorHAnsi"/>
          <w:bCs/>
          <w:iCs/>
        </w:rPr>
        <w:t>/</w:t>
      </w:r>
      <w:r>
        <w:rPr>
          <w:rFonts w:cstheme="minorHAnsi"/>
          <w:bCs/>
          <w:iCs/>
        </w:rPr>
        <w:t>21</w:t>
      </w:r>
      <w:r w:rsidRPr="003702B5">
        <w:rPr>
          <w:rFonts w:cstheme="minorHAnsi"/>
          <w:bCs/>
          <w:iCs/>
        </w:rPr>
        <w:t xml:space="preserve"> for approval. The formal deadline for approval </w:t>
      </w:r>
      <w:r>
        <w:rPr>
          <w:rFonts w:cstheme="minorHAnsi"/>
          <w:bCs/>
          <w:iCs/>
        </w:rPr>
        <w:t>i</w:t>
      </w:r>
      <w:r w:rsidRPr="003702B5">
        <w:rPr>
          <w:rFonts w:cstheme="minorHAnsi"/>
          <w:bCs/>
          <w:iCs/>
        </w:rPr>
        <w:t>s 3</w:t>
      </w:r>
      <w:r>
        <w:rPr>
          <w:rFonts w:cstheme="minorHAnsi"/>
          <w:bCs/>
          <w:iCs/>
        </w:rPr>
        <w:t>0</w:t>
      </w:r>
      <w:r w:rsidRPr="003702B5">
        <w:rPr>
          <w:rFonts w:cstheme="minorHAnsi"/>
          <w:bCs/>
          <w:iCs/>
        </w:rPr>
        <w:t xml:space="preserve"> </w:t>
      </w:r>
      <w:r>
        <w:rPr>
          <w:rFonts w:cstheme="minorHAnsi"/>
          <w:bCs/>
          <w:iCs/>
        </w:rPr>
        <w:t>September</w:t>
      </w:r>
      <w:r w:rsidRPr="003702B5">
        <w:rPr>
          <w:rFonts w:cstheme="minorHAnsi"/>
          <w:bCs/>
          <w:iCs/>
        </w:rPr>
        <w:t xml:space="preserve"> 20</w:t>
      </w:r>
      <w:r>
        <w:rPr>
          <w:rFonts w:cstheme="minorHAnsi"/>
          <w:bCs/>
          <w:iCs/>
        </w:rPr>
        <w:t>2</w:t>
      </w:r>
      <w:r w:rsidRPr="003702B5">
        <w:rPr>
          <w:rFonts w:cstheme="minorHAnsi"/>
          <w:bCs/>
          <w:iCs/>
        </w:rPr>
        <w:t>1. The Statement is re</w:t>
      </w:r>
      <w:r w:rsidRPr="003702B5">
        <w:rPr>
          <w:rFonts w:cstheme="minorHAnsi"/>
          <w:bCs/>
          <w:iCs/>
        </w:rPr>
        <w:t xml:space="preserve">quired to be accompanied by the approved Annual Governance Statement (AGS) for the year. The AGS </w:t>
      </w:r>
      <w:r>
        <w:rPr>
          <w:rFonts w:cstheme="minorHAnsi"/>
          <w:bCs/>
          <w:iCs/>
        </w:rPr>
        <w:t>for 2020/21</w:t>
      </w:r>
      <w:r w:rsidRPr="003702B5">
        <w:rPr>
          <w:rFonts w:cstheme="minorHAnsi"/>
          <w:bCs/>
          <w:iCs/>
        </w:rPr>
        <w:t xml:space="preserve"> was approved by the Committee on </w:t>
      </w:r>
      <w:r>
        <w:rPr>
          <w:rFonts w:cstheme="minorHAnsi"/>
          <w:bCs/>
          <w:iCs/>
        </w:rPr>
        <w:t>25</w:t>
      </w:r>
      <w:r w:rsidRPr="003702B5">
        <w:rPr>
          <w:rFonts w:cstheme="minorHAnsi"/>
          <w:bCs/>
          <w:iCs/>
        </w:rPr>
        <w:t xml:space="preserve"> </w:t>
      </w:r>
      <w:r>
        <w:rPr>
          <w:rFonts w:cstheme="minorHAnsi"/>
          <w:bCs/>
          <w:iCs/>
        </w:rPr>
        <w:t>May</w:t>
      </w:r>
      <w:r w:rsidRPr="003702B5">
        <w:rPr>
          <w:rFonts w:cstheme="minorHAnsi"/>
          <w:bCs/>
          <w:iCs/>
        </w:rPr>
        <w:t xml:space="preserve"> 202</w:t>
      </w:r>
      <w:r>
        <w:rPr>
          <w:rFonts w:cstheme="minorHAnsi"/>
          <w:bCs/>
          <w:iCs/>
        </w:rPr>
        <w:t>1</w:t>
      </w:r>
      <w:r w:rsidRPr="003702B5">
        <w:rPr>
          <w:rFonts w:cstheme="minorHAnsi"/>
          <w:bCs/>
          <w:iCs/>
        </w:rPr>
        <w:t>.</w:t>
      </w:r>
    </w:p>
    <w:p w:rsidR="00D47414" w:rsidP="00D47414">
      <w:pPr>
        <w:spacing w:after="0" w:line="240" w:lineRule="auto"/>
        <w:jc w:val="both"/>
        <w:rPr>
          <w:rFonts w:cstheme="minorHAnsi"/>
          <w:bCs/>
        </w:rPr>
      </w:pPr>
    </w:p>
    <w:p w:rsidR="00D47414" w:rsidRPr="002A4A7D" w:rsidP="00D47414">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w:t>
      </w:r>
    </w:p>
    <w:p w:rsidR="00D47414" w:rsidRPr="009D705D" w:rsidP="00D47414">
      <w:pPr>
        <w:numPr>
          <w:ilvl w:val="0"/>
          <w:numId w:val="8"/>
        </w:numPr>
        <w:spacing w:after="0" w:line="240" w:lineRule="auto"/>
        <w:jc w:val="both"/>
        <w:rPr>
          <w:rFonts w:cstheme="minorHAnsi"/>
          <w:bCs/>
          <w:iCs/>
        </w:rPr>
      </w:pPr>
      <w:r w:rsidRPr="009D705D">
        <w:rPr>
          <w:rFonts w:cstheme="minorHAnsi"/>
          <w:bCs/>
          <w:iCs/>
        </w:rPr>
        <w:t>The Committee is recommended to:</w:t>
      </w:r>
    </w:p>
    <w:p w:rsidR="00D47414" w:rsidRPr="009D705D" w:rsidP="00D47414">
      <w:pPr>
        <w:pStyle w:val="ListParagraph"/>
        <w:numPr>
          <w:ilvl w:val="0"/>
          <w:numId w:val="11"/>
        </w:numPr>
        <w:spacing w:after="0" w:line="240" w:lineRule="auto"/>
        <w:jc w:val="both"/>
        <w:rPr>
          <w:rFonts w:cstheme="minorHAnsi"/>
          <w:bCs/>
          <w:iCs/>
        </w:rPr>
      </w:pPr>
      <w:r w:rsidRPr="009D705D">
        <w:rPr>
          <w:rFonts w:cstheme="minorHAnsi"/>
          <w:bCs/>
          <w:iCs/>
        </w:rPr>
        <w:t xml:space="preserve">Approve the audited </w:t>
      </w:r>
      <w:r w:rsidRPr="009D705D">
        <w:rPr>
          <w:rFonts w:cstheme="minorHAnsi"/>
          <w:bCs/>
          <w:iCs/>
        </w:rPr>
        <w:t>Statement of Accounts for 20</w:t>
      </w:r>
      <w:r>
        <w:rPr>
          <w:rFonts w:cstheme="minorHAnsi"/>
          <w:bCs/>
          <w:iCs/>
        </w:rPr>
        <w:t>20</w:t>
      </w:r>
      <w:r w:rsidRPr="009D705D">
        <w:rPr>
          <w:rFonts w:cstheme="minorHAnsi"/>
          <w:bCs/>
          <w:iCs/>
        </w:rPr>
        <w:t>/</w:t>
      </w:r>
      <w:r>
        <w:rPr>
          <w:rFonts w:cstheme="minorHAnsi"/>
          <w:bCs/>
          <w:iCs/>
        </w:rPr>
        <w:t>21</w:t>
      </w:r>
      <w:r w:rsidRPr="009D705D">
        <w:rPr>
          <w:rFonts w:cstheme="minorHAnsi"/>
          <w:bCs/>
          <w:iCs/>
        </w:rPr>
        <w:t xml:space="preserve"> (Appendix A), subject to any amendments which in the opinion of the Chief Financial Officer (Section 151 Officer) are minor in nature, such minor amendments to be defined as non-material to the financial position of the au</w:t>
      </w:r>
      <w:r w:rsidRPr="009D705D">
        <w:rPr>
          <w:rFonts w:cstheme="minorHAnsi"/>
          <w:bCs/>
          <w:iCs/>
        </w:rPr>
        <w:t>thority. The Chief Financial Officer will exercise this delegation in consultation with the Chair of Governance Committee. In the event the Chief Financial Officer is of the opinion the amendments are material to the financial position of the authority, Go</w:t>
      </w:r>
      <w:r w:rsidRPr="009D705D">
        <w:rPr>
          <w:rFonts w:cstheme="minorHAnsi"/>
          <w:bCs/>
          <w:iCs/>
        </w:rPr>
        <w:t>vernance Committee will be reconvened to approve the new Statement of Accounts.</w:t>
      </w:r>
    </w:p>
    <w:p w:rsidR="00D47414" w:rsidRPr="009D705D" w:rsidP="00D47414">
      <w:pPr>
        <w:pStyle w:val="ListParagraph"/>
        <w:numPr>
          <w:ilvl w:val="0"/>
          <w:numId w:val="11"/>
        </w:numPr>
        <w:spacing w:after="0" w:line="240" w:lineRule="auto"/>
        <w:jc w:val="both"/>
        <w:rPr>
          <w:rFonts w:cstheme="minorHAnsi"/>
          <w:bCs/>
          <w:iCs/>
        </w:rPr>
      </w:pPr>
      <w:r w:rsidRPr="009D705D">
        <w:rPr>
          <w:rFonts w:cstheme="minorHAnsi"/>
          <w:bCs/>
          <w:iCs/>
        </w:rPr>
        <w:t>Consider and approve the Letter of Representation contained at Appendix B and authorise the Chief Financial Officer and Chair of the Committee to sign the letter.</w:t>
      </w:r>
    </w:p>
    <w:p w:rsidR="00D47414" w:rsidRPr="00D4431F" w:rsidP="00D47414">
      <w:pPr>
        <w:spacing w:after="0" w:line="240" w:lineRule="auto"/>
        <w:jc w:val="both"/>
        <w:rPr>
          <w:rFonts w:cstheme="minorHAnsi"/>
          <w:bCs/>
        </w:rPr>
      </w:pPr>
    </w:p>
    <w:p w:rsidR="00D47414" w:rsidRPr="00ED4FF1" w:rsidP="00D47414">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 xml:space="preserve">Reasons for </w:t>
      </w:r>
      <w:r w:rsidRPr="00ED4FF1">
        <w:rPr>
          <w:rFonts w:asciiTheme="majorHAnsi" w:hAnsiTheme="majorHAnsi" w:cstheme="majorHAnsi"/>
          <w:sz w:val="22"/>
          <w:szCs w:val="22"/>
        </w:rPr>
        <w:t>recommendations</w:t>
      </w:r>
    </w:p>
    <w:p w:rsidR="00D47414" w:rsidRPr="003E3722" w:rsidP="00D47414">
      <w:pPr>
        <w:numPr>
          <w:ilvl w:val="0"/>
          <w:numId w:val="8"/>
        </w:numPr>
        <w:spacing w:after="0" w:line="240" w:lineRule="auto"/>
        <w:jc w:val="both"/>
        <w:rPr>
          <w:rFonts w:cstheme="minorHAnsi"/>
          <w:bCs/>
          <w:iCs/>
        </w:rPr>
      </w:pPr>
      <w:r w:rsidRPr="00D4431F">
        <w:rPr>
          <w:rFonts w:cstheme="minorHAnsi"/>
          <w:bCs/>
        </w:rPr>
        <w:t xml:space="preserve"> </w:t>
      </w:r>
      <w:r w:rsidRPr="009D705D">
        <w:rPr>
          <w:rFonts w:cstheme="minorHAnsi"/>
          <w:bCs/>
          <w:iCs/>
        </w:rPr>
        <w:t>Approval of the financial statements is required in order to</w:t>
      </w:r>
      <w:r w:rsidRPr="009D705D">
        <w:rPr>
          <w:rFonts w:cstheme="minorHAnsi"/>
          <w:bCs/>
          <w:iCs/>
        </w:rPr>
        <w:t xml:space="preserve"> comply with The Accounts and Audit (England) Regulations 2015, while approval of the Letter of Representation is required as part of the formal conclusion of the audit for the year.</w:t>
      </w:r>
    </w:p>
    <w:p w:rsidR="00D47414" w:rsidRPr="00D4431F" w:rsidP="00D47414">
      <w:pPr>
        <w:spacing w:after="0" w:line="240" w:lineRule="auto"/>
        <w:ind w:left="720"/>
        <w:jc w:val="both"/>
        <w:rPr>
          <w:rFonts w:cstheme="minorHAnsi"/>
          <w:bCs/>
        </w:rPr>
      </w:pPr>
    </w:p>
    <w:p w:rsidR="00D47414" w:rsidP="00D47414">
      <w:pPr>
        <w:rPr>
          <w:rFonts w:eastAsia="Times New Roman" w:asciiTheme="majorHAnsi" w:hAnsiTheme="majorHAnsi" w:cstheme="majorHAnsi"/>
          <w:b/>
          <w:bCs/>
          <w:lang w:eastAsia="en-GB"/>
        </w:rPr>
      </w:pPr>
      <w:r>
        <w:rPr>
          <w:rFonts w:asciiTheme="majorHAnsi" w:hAnsiTheme="majorHAnsi" w:cstheme="majorHAnsi"/>
        </w:rPr>
        <w:br w:type="page"/>
      </w:r>
    </w:p>
    <w:p w:rsidR="00D47414" w:rsidRPr="00ED4FF1" w:rsidP="00D47414">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D47414" w:rsidRPr="003E3722" w:rsidP="00D47414">
      <w:pPr>
        <w:numPr>
          <w:ilvl w:val="0"/>
          <w:numId w:val="8"/>
        </w:numPr>
        <w:spacing w:after="0" w:line="240" w:lineRule="auto"/>
        <w:jc w:val="both"/>
        <w:rPr>
          <w:rFonts w:cstheme="minorHAnsi"/>
          <w:bCs/>
          <w:iCs/>
        </w:rPr>
      </w:pPr>
      <w:r w:rsidRPr="009D705D">
        <w:rPr>
          <w:rFonts w:cstheme="minorHAnsi"/>
          <w:bCs/>
          <w:iCs/>
        </w:rPr>
        <w:t>The matters presented in this re</w:t>
      </w:r>
      <w:r w:rsidRPr="009D705D">
        <w:rPr>
          <w:rFonts w:cstheme="minorHAnsi"/>
          <w:bCs/>
          <w:iCs/>
        </w:rPr>
        <w:t>port and the recommendations made are necessary to meet formal statutory responsibilities and so there are no alternative courses of action.</w:t>
      </w:r>
    </w:p>
    <w:p w:rsidR="00D47414" w:rsidP="00D47414">
      <w:pPr>
        <w:spacing w:after="0" w:line="240" w:lineRule="auto"/>
        <w:ind w:left="720"/>
        <w:jc w:val="both"/>
        <w:rPr>
          <w:rFonts w:cstheme="minorHAnsi"/>
          <w:bCs/>
          <w:i/>
        </w:rPr>
      </w:pPr>
    </w:p>
    <w:p w:rsidR="00997AF9" w:rsidRPr="00D4431F" w:rsidP="00D47414">
      <w:pPr>
        <w:spacing w:after="0" w:line="240" w:lineRule="auto"/>
        <w:ind w:left="720"/>
        <w:jc w:val="both"/>
        <w:rPr>
          <w:rFonts w:cstheme="minorHAnsi"/>
          <w:bCs/>
          <w:i/>
        </w:rPr>
      </w:pPr>
    </w:p>
    <w:p w:rsidR="00D47414" w:rsidRPr="00ED4FF1" w:rsidP="00D4741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D47414" w:rsidRPr="00DE78E7" w:rsidP="00D47414">
      <w:pPr>
        <w:numPr>
          <w:ilvl w:val="0"/>
          <w:numId w:val="8"/>
        </w:numPr>
        <w:spacing w:after="0" w:line="240" w:lineRule="auto"/>
        <w:jc w:val="both"/>
        <w:rPr>
          <w:rFonts w:cstheme="minorHAnsi"/>
          <w:bCs/>
          <w:i/>
        </w:rPr>
      </w:pPr>
      <w:r w:rsidRPr="00DE78E7">
        <w:rPr>
          <w:rFonts w:cstheme="minorHAnsi"/>
          <w:bCs/>
        </w:rPr>
        <w:t xml:space="preserve"> The report relates to the following corporate priorities:</w:t>
      </w:r>
      <w:r w:rsidRPr="00DE78E7">
        <w:rPr>
          <w:rFonts w:cstheme="minorHAnsi"/>
          <w:bCs/>
          <w:iCs/>
        </w:rPr>
        <w:t xml:space="preserve"> </w:t>
      </w:r>
    </w:p>
    <w:p w:rsidR="00DE78E7" w:rsidRPr="00DE78E7" w:rsidP="00DE78E7">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775495">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D47414" w:rsidRPr="008E2018" w:rsidP="00775495">
            <w:pPr>
              <w:spacing w:line="240" w:lineRule="auto"/>
              <w:jc w:val="center"/>
              <w:rPr>
                <w:rFonts w:cstheme="minorHAnsi"/>
                <w:b/>
              </w:rPr>
            </w:pPr>
            <w:r w:rsidRPr="008E2018">
              <w:rPr>
                <w:rFonts w:cstheme="minorHAnsi"/>
                <w:b/>
              </w:rPr>
              <w:t>An exemplary council</w:t>
            </w:r>
          </w:p>
        </w:tc>
        <w:tc>
          <w:tcPr>
            <w:tcW w:w="4678" w:type="dxa"/>
            <w:vAlign w:val="center"/>
          </w:tcPr>
          <w:p w:rsidR="00D47414" w:rsidRPr="00D4431F" w:rsidP="00775495">
            <w:pPr>
              <w:spacing w:line="240" w:lineRule="auto"/>
              <w:jc w:val="center"/>
              <w:rPr>
                <w:rFonts w:cstheme="minorHAnsi"/>
                <w:bCs/>
              </w:rPr>
            </w:pPr>
            <w:r w:rsidRPr="00D4431F">
              <w:rPr>
                <w:rFonts w:cstheme="minorHAnsi"/>
                <w:bCs/>
              </w:rPr>
              <w:t>Thriving communities</w:t>
            </w:r>
          </w:p>
        </w:tc>
      </w:tr>
      <w:tr w:rsidTr="00775495">
        <w:tblPrEx>
          <w:tblW w:w="9526" w:type="dxa"/>
          <w:tblInd w:w="-5" w:type="dxa"/>
          <w:tblLook w:val="04A0"/>
        </w:tblPrEx>
        <w:tc>
          <w:tcPr>
            <w:tcW w:w="4848" w:type="dxa"/>
            <w:shd w:val="clear" w:color="auto" w:fill="auto"/>
            <w:vAlign w:val="center"/>
          </w:tcPr>
          <w:p w:rsidR="00D47414" w:rsidRPr="00D4431F" w:rsidP="00775495">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D47414" w:rsidRPr="00D4431F" w:rsidP="00775495">
            <w:pPr>
              <w:spacing w:line="240" w:lineRule="auto"/>
              <w:jc w:val="center"/>
              <w:rPr>
                <w:rFonts w:cstheme="minorHAnsi"/>
                <w:bCs/>
              </w:rPr>
            </w:pPr>
            <w:r w:rsidRPr="00D4431F">
              <w:rPr>
                <w:rFonts w:cstheme="minorHAnsi"/>
                <w:bCs/>
              </w:rPr>
              <w:t>Good homes, green spaces, healthy places</w:t>
            </w:r>
          </w:p>
        </w:tc>
      </w:tr>
    </w:tbl>
    <w:p w:rsidR="00D47414" w:rsidRPr="00D4431F" w:rsidP="00D47414">
      <w:pPr>
        <w:spacing w:line="240" w:lineRule="auto"/>
        <w:jc w:val="both"/>
        <w:rPr>
          <w:rFonts w:cstheme="minorHAnsi"/>
          <w:bCs/>
        </w:rPr>
      </w:pPr>
    </w:p>
    <w:p w:rsidR="00D47414" w:rsidRPr="00ED4FF1" w:rsidP="00D4741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D47414" w:rsidP="00D47414">
      <w:pPr>
        <w:numPr>
          <w:ilvl w:val="0"/>
          <w:numId w:val="8"/>
        </w:numPr>
        <w:spacing w:after="0" w:line="240" w:lineRule="auto"/>
        <w:jc w:val="both"/>
        <w:rPr>
          <w:rFonts w:cstheme="minorHAnsi"/>
          <w:bCs/>
          <w:iCs/>
        </w:rPr>
      </w:pPr>
      <w:r w:rsidRPr="008E2018">
        <w:rPr>
          <w:rFonts w:cstheme="minorHAnsi"/>
          <w:bCs/>
          <w:iCs/>
        </w:rPr>
        <w:t>Governance Committee received the unaudited Draft Statement of Accounts 20</w:t>
      </w:r>
      <w:r>
        <w:rPr>
          <w:rFonts w:cstheme="minorHAnsi"/>
          <w:bCs/>
          <w:iCs/>
        </w:rPr>
        <w:t>20</w:t>
      </w:r>
      <w:r w:rsidRPr="008E2018">
        <w:rPr>
          <w:rFonts w:cstheme="minorHAnsi"/>
          <w:bCs/>
          <w:iCs/>
        </w:rPr>
        <w:t>/2</w:t>
      </w:r>
      <w:r>
        <w:rPr>
          <w:rFonts w:cstheme="minorHAnsi"/>
          <w:bCs/>
          <w:iCs/>
        </w:rPr>
        <w:t>1</w:t>
      </w:r>
      <w:r w:rsidRPr="008E2018">
        <w:rPr>
          <w:rFonts w:cstheme="minorHAnsi"/>
          <w:bCs/>
          <w:iCs/>
        </w:rPr>
        <w:t xml:space="preserve"> at its meeting of the 2</w:t>
      </w:r>
      <w:r>
        <w:rPr>
          <w:rFonts w:cstheme="minorHAnsi"/>
          <w:bCs/>
          <w:iCs/>
        </w:rPr>
        <w:t>7</w:t>
      </w:r>
      <w:r w:rsidRPr="008E2018">
        <w:rPr>
          <w:rFonts w:cstheme="minorHAnsi"/>
          <w:bCs/>
          <w:iCs/>
          <w:vertAlign w:val="superscript"/>
        </w:rPr>
        <w:t>th</w:t>
      </w:r>
      <w:r w:rsidRPr="008E2018">
        <w:rPr>
          <w:rFonts w:cstheme="minorHAnsi"/>
          <w:bCs/>
          <w:iCs/>
        </w:rPr>
        <w:t xml:space="preserve"> </w:t>
      </w:r>
      <w:r>
        <w:rPr>
          <w:rFonts w:cstheme="minorHAnsi"/>
          <w:bCs/>
          <w:iCs/>
        </w:rPr>
        <w:t>July</w:t>
      </w:r>
      <w:r w:rsidRPr="008E2018">
        <w:rPr>
          <w:rFonts w:cstheme="minorHAnsi"/>
          <w:bCs/>
          <w:iCs/>
        </w:rPr>
        <w:t xml:space="preserve"> 202</w:t>
      </w:r>
      <w:r>
        <w:rPr>
          <w:rFonts w:cstheme="minorHAnsi"/>
          <w:bCs/>
          <w:iCs/>
        </w:rPr>
        <w:t>1</w:t>
      </w:r>
      <w:r w:rsidRPr="008E2018">
        <w:rPr>
          <w:rFonts w:cstheme="minorHAnsi"/>
          <w:bCs/>
          <w:iCs/>
        </w:rPr>
        <w:t xml:space="preserve">. The usual timetable would have </w:t>
      </w:r>
      <w:r>
        <w:rPr>
          <w:rFonts w:cstheme="minorHAnsi"/>
          <w:bCs/>
          <w:iCs/>
        </w:rPr>
        <w:t>s</w:t>
      </w:r>
      <w:r w:rsidRPr="008E2018">
        <w:rPr>
          <w:rFonts w:cstheme="minorHAnsi"/>
          <w:bCs/>
          <w:iCs/>
        </w:rPr>
        <w:t xml:space="preserve">een </w:t>
      </w:r>
      <w:r>
        <w:rPr>
          <w:rFonts w:cstheme="minorHAnsi"/>
          <w:bCs/>
          <w:iCs/>
        </w:rPr>
        <w:t>this happen at the meeting on 25</w:t>
      </w:r>
      <w:r w:rsidRPr="008E2018">
        <w:rPr>
          <w:rFonts w:cstheme="minorHAnsi"/>
          <w:bCs/>
          <w:iCs/>
          <w:vertAlign w:val="superscript"/>
        </w:rPr>
        <w:t>th</w:t>
      </w:r>
      <w:r>
        <w:rPr>
          <w:rFonts w:cstheme="minorHAnsi"/>
          <w:bCs/>
          <w:iCs/>
        </w:rPr>
        <w:t xml:space="preserve"> May 2021, with the</w:t>
      </w:r>
      <w:r w:rsidRPr="008E2018">
        <w:rPr>
          <w:rFonts w:cstheme="minorHAnsi"/>
          <w:bCs/>
          <w:iCs/>
        </w:rPr>
        <w:t xml:space="preserve"> audit </w:t>
      </w:r>
      <w:r>
        <w:rPr>
          <w:rFonts w:cstheme="minorHAnsi"/>
          <w:bCs/>
          <w:iCs/>
        </w:rPr>
        <w:t xml:space="preserve">being </w:t>
      </w:r>
      <w:r w:rsidRPr="008E2018">
        <w:rPr>
          <w:rFonts w:cstheme="minorHAnsi"/>
          <w:bCs/>
          <w:iCs/>
        </w:rPr>
        <w:t xml:space="preserve">completed and the audited version of the Statement presented to the Committee at the July </w:t>
      </w:r>
      <w:r>
        <w:rPr>
          <w:rFonts w:cstheme="minorHAnsi"/>
          <w:bCs/>
          <w:iCs/>
        </w:rPr>
        <w:t>meeting</w:t>
      </w:r>
      <w:r w:rsidRPr="008E2018">
        <w:rPr>
          <w:rFonts w:cstheme="minorHAnsi"/>
          <w:bCs/>
          <w:iCs/>
        </w:rPr>
        <w:t>, but for 20</w:t>
      </w:r>
      <w:r>
        <w:rPr>
          <w:rFonts w:cstheme="minorHAnsi"/>
          <w:bCs/>
          <w:iCs/>
        </w:rPr>
        <w:t>20</w:t>
      </w:r>
      <w:r w:rsidRPr="008E2018">
        <w:rPr>
          <w:rFonts w:cstheme="minorHAnsi"/>
          <w:bCs/>
          <w:iCs/>
        </w:rPr>
        <w:t>/2</w:t>
      </w:r>
      <w:r>
        <w:rPr>
          <w:rFonts w:cstheme="minorHAnsi"/>
          <w:bCs/>
          <w:iCs/>
        </w:rPr>
        <w:t>1</w:t>
      </w:r>
      <w:r w:rsidRPr="008E2018">
        <w:rPr>
          <w:rFonts w:cstheme="minorHAnsi"/>
          <w:bCs/>
          <w:iCs/>
        </w:rPr>
        <w:t xml:space="preserve"> </w:t>
      </w:r>
      <w:r w:rsidRPr="008E2018">
        <w:rPr>
          <w:rFonts w:cstheme="minorHAnsi"/>
          <w:bCs/>
          <w:iCs/>
        </w:rPr>
        <w:t xml:space="preserve">the regulations were amended to put </w:t>
      </w:r>
      <w:r>
        <w:rPr>
          <w:rFonts w:cstheme="minorHAnsi"/>
          <w:bCs/>
          <w:iCs/>
        </w:rPr>
        <w:t>each of these dates back by two months</w:t>
      </w:r>
      <w:r w:rsidRPr="008E2018">
        <w:rPr>
          <w:rFonts w:cstheme="minorHAnsi"/>
          <w:bCs/>
          <w:iCs/>
        </w:rPr>
        <w:t xml:space="preserve">. </w:t>
      </w:r>
      <w:r>
        <w:rPr>
          <w:rFonts w:cstheme="minorHAnsi"/>
          <w:bCs/>
          <w:iCs/>
        </w:rPr>
        <w:t>Accordingly, m</w:t>
      </w:r>
      <w:r w:rsidRPr="008E2018">
        <w:rPr>
          <w:rFonts w:cstheme="minorHAnsi"/>
          <w:bCs/>
          <w:iCs/>
        </w:rPr>
        <w:t>embers are now presented with the audited Statement of Accounts 20</w:t>
      </w:r>
      <w:r>
        <w:rPr>
          <w:rFonts w:cstheme="minorHAnsi"/>
          <w:bCs/>
          <w:iCs/>
        </w:rPr>
        <w:t>20</w:t>
      </w:r>
      <w:r w:rsidRPr="008E2018">
        <w:rPr>
          <w:rFonts w:cstheme="minorHAnsi"/>
          <w:bCs/>
          <w:iCs/>
        </w:rPr>
        <w:t>/2</w:t>
      </w:r>
      <w:r>
        <w:rPr>
          <w:rFonts w:cstheme="minorHAnsi"/>
          <w:bCs/>
          <w:iCs/>
        </w:rPr>
        <w:t>1</w:t>
      </w:r>
      <w:r w:rsidRPr="008E2018">
        <w:rPr>
          <w:rFonts w:cstheme="minorHAnsi"/>
          <w:bCs/>
          <w:iCs/>
        </w:rPr>
        <w:t xml:space="preserve"> for approval at Appendix A.</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sidRPr="008E2018">
        <w:rPr>
          <w:rFonts w:cstheme="minorHAnsi"/>
          <w:bCs/>
          <w:iCs/>
        </w:rPr>
        <w:t>At the time of writing this report the auditor had yet to fully c</w:t>
      </w:r>
      <w:r w:rsidRPr="008E2018">
        <w:rPr>
          <w:rFonts w:cstheme="minorHAnsi"/>
          <w:bCs/>
          <w:iCs/>
        </w:rPr>
        <w:t>omplete their audit work on the Statement of Accounts for 20</w:t>
      </w:r>
      <w:r>
        <w:rPr>
          <w:rFonts w:cstheme="minorHAnsi"/>
          <w:bCs/>
          <w:iCs/>
        </w:rPr>
        <w:t>20</w:t>
      </w:r>
      <w:r w:rsidRPr="008E2018">
        <w:rPr>
          <w:rFonts w:cstheme="minorHAnsi"/>
          <w:bCs/>
          <w:iCs/>
        </w:rPr>
        <w:t>/2</w:t>
      </w:r>
      <w:r>
        <w:rPr>
          <w:rFonts w:cstheme="minorHAnsi"/>
          <w:bCs/>
          <w:iCs/>
        </w:rPr>
        <w:t>1</w:t>
      </w:r>
      <w:r w:rsidRPr="008E2018">
        <w:rPr>
          <w:rFonts w:cstheme="minorHAnsi"/>
          <w:bCs/>
          <w:iCs/>
        </w:rPr>
        <w:t xml:space="preserve">, but expects to issue an unqualified audit opinion on those accounts. Details of the auditor’s findings as a result of their audit will be presented in their Audit Findings Report elsewhere </w:t>
      </w:r>
      <w:r w:rsidRPr="008E2018">
        <w:rPr>
          <w:rFonts w:cstheme="minorHAnsi"/>
          <w:bCs/>
          <w:iCs/>
        </w:rPr>
        <w:t>on this agenda.</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sidRPr="00AB6754">
        <w:rPr>
          <w:rFonts w:cstheme="minorHAnsi"/>
          <w:bCs/>
          <w:iCs/>
        </w:rPr>
        <w:t xml:space="preserve">As a result of the ongoing audit, the Statement of Accounts included at Appendix A contains the amendments identified and required by the auditor as at the date of writing this report. There is </w:t>
      </w:r>
      <w:r>
        <w:rPr>
          <w:rFonts w:cstheme="minorHAnsi"/>
          <w:bCs/>
          <w:iCs/>
        </w:rPr>
        <w:t xml:space="preserve">no </w:t>
      </w:r>
      <w:r>
        <w:rPr>
          <w:rFonts w:cstheme="minorHAnsi"/>
          <w:bCs/>
          <w:iCs/>
        </w:rPr>
        <w:t>matter outstanding which is expected to re</w:t>
      </w:r>
      <w:r>
        <w:rPr>
          <w:rFonts w:cstheme="minorHAnsi"/>
          <w:bCs/>
          <w:iCs/>
        </w:rPr>
        <w:t>sult in a material change to the Statement as presented</w:t>
      </w:r>
      <w:r w:rsidRPr="00AB6754">
        <w:rPr>
          <w:rFonts w:cstheme="minorHAnsi"/>
          <w:bCs/>
          <w:iCs/>
        </w:rPr>
        <w:t>.</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Pr>
          <w:rFonts w:cstheme="minorHAnsi"/>
          <w:bCs/>
          <w:iCs/>
        </w:rPr>
        <w:t>The main changes made, compared to the Draft Statement, are:</w:t>
      </w:r>
    </w:p>
    <w:p w:rsidR="00D47414" w:rsidP="00D47414">
      <w:pPr>
        <w:pStyle w:val="ListParagraph"/>
        <w:numPr>
          <w:ilvl w:val="0"/>
          <w:numId w:val="12"/>
        </w:numPr>
        <w:spacing w:after="0" w:line="240" w:lineRule="auto"/>
        <w:jc w:val="both"/>
        <w:rPr>
          <w:rFonts w:cstheme="minorHAnsi"/>
          <w:bCs/>
          <w:iCs/>
        </w:rPr>
      </w:pPr>
      <w:r w:rsidRPr="00F24D75">
        <w:rPr>
          <w:rFonts w:cstheme="minorHAnsi"/>
          <w:bCs/>
          <w:iCs/>
        </w:rPr>
        <w:t xml:space="preserve">A prepayment to the Lancashire Pension Fund of employer’s pension of £2.481m, which was originally included </w:t>
      </w:r>
      <w:r>
        <w:rPr>
          <w:rFonts w:cstheme="minorHAnsi"/>
          <w:bCs/>
          <w:iCs/>
        </w:rPr>
        <w:t xml:space="preserve">within Short Term Debtors </w:t>
      </w:r>
      <w:r w:rsidRPr="00F24D75">
        <w:rPr>
          <w:rFonts w:cstheme="minorHAnsi"/>
          <w:bCs/>
          <w:iCs/>
        </w:rPr>
        <w:t>on the Balance Sheet, has instead now been netted off against the Pension Liability.</w:t>
      </w:r>
    </w:p>
    <w:p w:rsidR="00D47414" w:rsidP="00D47414">
      <w:pPr>
        <w:pStyle w:val="ListParagraph"/>
        <w:numPr>
          <w:ilvl w:val="0"/>
          <w:numId w:val="12"/>
        </w:numPr>
        <w:spacing w:after="0" w:line="240" w:lineRule="auto"/>
        <w:jc w:val="both"/>
        <w:rPr>
          <w:rFonts w:cstheme="minorHAnsi"/>
          <w:bCs/>
          <w:iCs/>
        </w:rPr>
      </w:pPr>
      <w:r>
        <w:rPr>
          <w:rFonts w:cstheme="minorHAnsi"/>
          <w:bCs/>
          <w:iCs/>
        </w:rPr>
        <w:t xml:space="preserve">An amount of £189k was </w:t>
      </w:r>
      <w:r>
        <w:rPr>
          <w:rFonts w:cstheme="minorHAnsi"/>
          <w:bCs/>
          <w:iCs/>
        </w:rPr>
        <w:t>incorrectly classified within Note 9 and has been moved from ‘Government grants and contributions’ to ‘Fees, charges and other service income’.</w:t>
      </w:r>
    </w:p>
    <w:p w:rsidR="00D47414" w:rsidP="00D47414">
      <w:pPr>
        <w:pStyle w:val="ListParagraph"/>
        <w:numPr>
          <w:ilvl w:val="0"/>
          <w:numId w:val="12"/>
        </w:numPr>
        <w:spacing w:after="0" w:line="240" w:lineRule="auto"/>
        <w:jc w:val="both"/>
        <w:rPr>
          <w:rFonts w:cstheme="minorHAnsi"/>
          <w:bCs/>
          <w:iCs/>
        </w:rPr>
      </w:pPr>
      <w:r>
        <w:rPr>
          <w:rFonts w:cstheme="minorHAnsi"/>
          <w:bCs/>
          <w:iCs/>
        </w:rPr>
        <w:t>Funding of £432k for Covid-19 Additional Restrictions Grant, originally classified as having been administered b</w:t>
      </w:r>
      <w:r>
        <w:rPr>
          <w:rFonts w:cstheme="minorHAnsi"/>
          <w:bCs/>
          <w:iCs/>
        </w:rPr>
        <w:t xml:space="preserve">y the Council as an agent of Central Government, has been reclassified as having been received by the Council as principal. It has now been included, together with the matching grant payments, in the Council’s accounts. (See Note 33 of Appendix A for more </w:t>
      </w:r>
      <w:r>
        <w:rPr>
          <w:rFonts w:cstheme="minorHAnsi"/>
          <w:bCs/>
          <w:iCs/>
        </w:rPr>
        <w:t>detail.)</w:t>
      </w:r>
    </w:p>
    <w:p w:rsidR="00D47414" w:rsidP="00D47414">
      <w:pPr>
        <w:pStyle w:val="ListParagraph"/>
        <w:numPr>
          <w:ilvl w:val="0"/>
          <w:numId w:val="12"/>
        </w:numPr>
        <w:spacing w:after="0" w:line="240" w:lineRule="auto"/>
        <w:jc w:val="both"/>
        <w:rPr>
          <w:rFonts w:cstheme="minorHAnsi"/>
          <w:bCs/>
          <w:iCs/>
        </w:rPr>
      </w:pPr>
      <w:r>
        <w:rPr>
          <w:rFonts w:cstheme="minorHAnsi"/>
          <w:bCs/>
          <w:iCs/>
        </w:rPr>
        <w:t>A disclosure has been added in respect of the Council’s responsibility for future leisure services pensions.</w:t>
      </w:r>
    </w:p>
    <w:p w:rsidR="00D47414" w:rsidP="00D47414">
      <w:pPr>
        <w:pStyle w:val="ListParagraph"/>
        <w:numPr>
          <w:ilvl w:val="0"/>
          <w:numId w:val="12"/>
        </w:numPr>
        <w:spacing w:after="0" w:line="240" w:lineRule="auto"/>
        <w:jc w:val="both"/>
        <w:rPr>
          <w:rFonts w:cstheme="minorHAnsi"/>
          <w:bCs/>
          <w:iCs/>
        </w:rPr>
      </w:pPr>
      <w:r>
        <w:rPr>
          <w:rFonts w:cstheme="minorHAnsi"/>
          <w:bCs/>
          <w:iCs/>
        </w:rPr>
        <w:t>Following notification from Lancashire Pension Fund that the lump sum figure for prepayment of future employer’s contributions had been un</w:t>
      </w:r>
      <w:r>
        <w:rPr>
          <w:rFonts w:cstheme="minorHAnsi"/>
          <w:bCs/>
          <w:iCs/>
        </w:rPr>
        <w:t>derstated, a further £236k has been charged to expenditure for 2020/21.</w:t>
      </w:r>
    </w:p>
    <w:p w:rsidR="00D47414" w:rsidRPr="00F24D75" w:rsidP="00D47414">
      <w:pPr>
        <w:pStyle w:val="ListParagraph"/>
        <w:spacing w:after="0" w:line="240" w:lineRule="auto"/>
        <w:jc w:val="both"/>
        <w:rPr>
          <w:rFonts w:cstheme="minorHAnsi"/>
          <w:bCs/>
          <w:iCs/>
        </w:rPr>
      </w:pPr>
      <w:r>
        <w:rPr>
          <w:rFonts w:cstheme="minorHAnsi"/>
          <w:bCs/>
          <w:iCs/>
        </w:rPr>
        <w:t>Of these, only item e) has an impact on the Council’s overall financial position at 31 March 2021.</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Pr>
          <w:rFonts w:cstheme="minorHAnsi"/>
          <w:bCs/>
          <w:iCs/>
        </w:rPr>
        <w:t>Amendments other than those identified above are minor and largely presentational in</w:t>
      </w:r>
      <w:r>
        <w:rPr>
          <w:rFonts w:cstheme="minorHAnsi"/>
          <w:bCs/>
          <w:iCs/>
        </w:rPr>
        <w:t xml:space="preserve"> nature. </w:t>
      </w:r>
      <w:r w:rsidRPr="00665A9E">
        <w:rPr>
          <w:rFonts w:cstheme="minorHAnsi"/>
          <w:bCs/>
          <w:iCs/>
        </w:rPr>
        <w:t>Until the audit is formally concluded, then the Statement remains subject to the possibility of further amendments. Should there be any further changes between now and when the Committee meets, whether as a result of remaining or further audit que</w:t>
      </w:r>
      <w:r w:rsidRPr="00665A9E">
        <w:rPr>
          <w:rFonts w:cstheme="minorHAnsi"/>
          <w:bCs/>
          <w:iCs/>
        </w:rPr>
        <w:t>ries, other requests by or recommendations of the auditor, or for the correction of typographical errors, then these will be presented at the meeting alongside Appendix A.</w:t>
      </w:r>
    </w:p>
    <w:p w:rsidR="00D47414" w:rsidP="00D47414">
      <w:pPr>
        <w:spacing w:after="0" w:line="240" w:lineRule="auto"/>
        <w:ind w:left="360"/>
        <w:jc w:val="both"/>
        <w:rPr>
          <w:rFonts w:cstheme="minorHAnsi"/>
          <w:bCs/>
          <w:iCs/>
        </w:rPr>
      </w:pPr>
    </w:p>
    <w:p w:rsidR="00D47414" w:rsidRPr="00ED4FF1" w:rsidP="00D47414">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Accounts and Audit Regulations 2015</w:t>
      </w:r>
    </w:p>
    <w:p w:rsidR="00D47414" w:rsidP="00D47414">
      <w:pPr>
        <w:numPr>
          <w:ilvl w:val="0"/>
          <w:numId w:val="8"/>
        </w:numPr>
        <w:spacing w:after="0" w:line="240" w:lineRule="auto"/>
        <w:jc w:val="both"/>
        <w:rPr>
          <w:rFonts w:cstheme="minorHAnsi"/>
          <w:bCs/>
          <w:iCs/>
        </w:rPr>
      </w:pPr>
      <w:r w:rsidRPr="00665A9E">
        <w:rPr>
          <w:rFonts w:cstheme="minorHAnsi"/>
          <w:bCs/>
          <w:iCs/>
        </w:rPr>
        <w:t>On conclusion of the audit, The Accounts and Au</w:t>
      </w:r>
      <w:r w:rsidRPr="00665A9E">
        <w:rPr>
          <w:rFonts w:cstheme="minorHAnsi"/>
          <w:bCs/>
          <w:iCs/>
        </w:rPr>
        <w:t>dit Regulations 2015 specify the following requirements.</w:t>
      </w:r>
    </w:p>
    <w:p w:rsidR="00D47414" w:rsidP="00D47414">
      <w:pPr>
        <w:spacing w:after="0" w:line="240" w:lineRule="auto"/>
        <w:ind w:left="360"/>
        <w:jc w:val="both"/>
        <w:rPr>
          <w:rFonts w:cstheme="minorHAnsi"/>
          <w:bCs/>
          <w:iCs/>
        </w:rPr>
      </w:pPr>
    </w:p>
    <w:p w:rsidR="00D47414" w:rsidRPr="00665A9E" w:rsidP="00D47414">
      <w:pPr>
        <w:numPr>
          <w:ilvl w:val="0"/>
          <w:numId w:val="8"/>
        </w:numPr>
        <w:spacing w:after="0" w:line="240" w:lineRule="auto"/>
        <w:jc w:val="both"/>
        <w:rPr>
          <w:rFonts w:cstheme="minorHAnsi"/>
          <w:bCs/>
          <w:iCs/>
        </w:rPr>
      </w:pPr>
      <w:r w:rsidRPr="00665A9E">
        <w:rPr>
          <w:rFonts w:cstheme="minorHAnsi"/>
          <w:bCs/>
          <w:iCs/>
        </w:rPr>
        <w:t>The responsible financial officer must reconfirm on behalf of the authority that they are satisfied that the statement of accounts presents a true and fair view of the financial position of the Auth</w:t>
      </w:r>
      <w:r w:rsidRPr="00665A9E">
        <w:rPr>
          <w:rFonts w:cstheme="minorHAnsi"/>
          <w:bCs/>
          <w:iCs/>
        </w:rPr>
        <w:t>ority at the year end, and the income and expenditure for the year before that authority approves it. Then the authority, in the following order, must:</w:t>
      </w:r>
    </w:p>
    <w:p w:rsidR="00D47414" w:rsidRPr="00665A9E" w:rsidP="00D47414">
      <w:pPr>
        <w:pStyle w:val="ListParagraph"/>
        <w:numPr>
          <w:ilvl w:val="0"/>
          <w:numId w:val="13"/>
        </w:numPr>
        <w:spacing w:after="0" w:line="240" w:lineRule="auto"/>
        <w:jc w:val="both"/>
        <w:rPr>
          <w:rFonts w:cstheme="minorHAnsi"/>
          <w:bCs/>
          <w:iCs/>
        </w:rPr>
      </w:pPr>
      <w:r w:rsidRPr="00665A9E">
        <w:rPr>
          <w:rFonts w:cstheme="minorHAnsi"/>
          <w:bCs/>
          <w:iCs/>
        </w:rPr>
        <w:t>consider, either by way of a committee or by the members meeting as a whole, the statement of accounts;</w:t>
      </w:r>
    </w:p>
    <w:p w:rsidR="00D47414" w:rsidRPr="00665A9E" w:rsidP="00D47414">
      <w:pPr>
        <w:pStyle w:val="ListParagraph"/>
        <w:numPr>
          <w:ilvl w:val="0"/>
          <w:numId w:val="13"/>
        </w:numPr>
        <w:spacing w:after="0" w:line="240" w:lineRule="auto"/>
        <w:jc w:val="both"/>
        <w:rPr>
          <w:rFonts w:cstheme="minorHAnsi"/>
          <w:bCs/>
          <w:iCs/>
        </w:rPr>
      </w:pPr>
      <w:r w:rsidRPr="00665A9E">
        <w:rPr>
          <w:rFonts w:cstheme="minorHAnsi"/>
          <w:bCs/>
          <w:iCs/>
        </w:rPr>
        <w:t xml:space="preserve">approve the statement of accounts by a resolution of that committee or meeting; </w:t>
      </w:r>
    </w:p>
    <w:p w:rsidR="00D47414" w:rsidRPr="00665A9E" w:rsidP="00D47414">
      <w:pPr>
        <w:pStyle w:val="ListParagraph"/>
        <w:numPr>
          <w:ilvl w:val="0"/>
          <w:numId w:val="13"/>
        </w:numPr>
        <w:spacing w:after="0" w:line="240" w:lineRule="auto"/>
        <w:jc w:val="both"/>
        <w:rPr>
          <w:rFonts w:cstheme="minorHAnsi"/>
          <w:bCs/>
          <w:iCs/>
        </w:rPr>
      </w:pPr>
      <w:r w:rsidRPr="00665A9E">
        <w:rPr>
          <w:rFonts w:cstheme="minorHAnsi"/>
          <w:bCs/>
          <w:iCs/>
        </w:rPr>
        <w:t>ensure that the statement of accounts is signed and dated by the person presiding at the committee or meeting at which that approval is given.</w:t>
      </w:r>
    </w:p>
    <w:p w:rsidR="00D47414" w:rsidP="00D47414">
      <w:pPr>
        <w:spacing w:after="0" w:line="240" w:lineRule="auto"/>
        <w:ind w:left="360"/>
        <w:jc w:val="both"/>
        <w:rPr>
          <w:rFonts w:cstheme="minorHAnsi"/>
          <w:bCs/>
          <w:iCs/>
        </w:rPr>
      </w:pPr>
    </w:p>
    <w:p w:rsidR="00D47414" w:rsidRPr="00665A9E" w:rsidP="00D47414">
      <w:pPr>
        <w:numPr>
          <w:ilvl w:val="0"/>
          <w:numId w:val="8"/>
        </w:numPr>
        <w:spacing w:after="0" w:line="240" w:lineRule="auto"/>
        <w:jc w:val="both"/>
        <w:rPr>
          <w:rFonts w:cstheme="minorHAnsi"/>
          <w:bCs/>
          <w:iCs/>
        </w:rPr>
      </w:pPr>
      <w:r w:rsidRPr="00665A9E">
        <w:rPr>
          <w:rFonts w:cstheme="minorHAnsi"/>
          <w:bCs/>
          <w:iCs/>
        </w:rPr>
        <w:t xml:space="preserve">An authority then must, </w:t>
      </w:r>
      <w:r w:rsidRPr="00665A9E">
        <w:rPr>
          <w:rFonts w:cstheme="minorHAnsi"/>
          <w:bCs/>
          <w:iCs/>
        </w:rPr>
        <w:t>after approving the statement of accounts, but (for 20</w:t>
      </w:r>
      <w:r>
        <w:rPr>
          <w:rFonts w:cstheme="minorHAnsi"/>
          <w:bCs/>
          <w:iCs/>
        </w:rPr>
        <w:t>20</w:t>
      </w:r>
      <w:r w:rsidRPr="00665A9E">
        <w:rPr>
          <w:rFonts w:cstheme="minorHAnsi"/>
          <w:bCs/>
          <w:iCs/>
        </w:rPr>
        <w:t>/2</w:t>
      </w:r>
      <w:r>
        <w:rPr>
          <w:rFonts w:cstheme="minorHAnsi"/>
          <w:bCs/>
          <w:iCs/>
        </w:rPr>
        <w:t>1</w:t>
      </w:r>
      <w:r w:rsidRPr="00665A9E">
        <w:rPr>
          <w:rFonts w:cstheme="minorHAnsi"/>
          <w:bCs/>
          <w:iCs/>
        </w:rPr>
        <w:t xml:space="preserve">) not later than 30th </w:t>
      </w:r>
      <w:r>
        <w:rPr>
          <w:rFonts w:cstheme="minorHAnsi"/>
          <w:bCs/>
          <w:iCs/>
        </w:rPr>
        <w:t>Sept</w:t>
      </w:r>
      <w:r w:rsidRPr="00665A9E">
        <w:rPr>
          <w:rFonts w:cstheme="minorHAnsi"/>
          <w:bCs/>
          <w:iCs/>
        </w:rPr>
        <w:t>ember or, if the audit of the statements has not been completed by that date, as soon as is reasonably practicable thereafter, publish (which must include publication on t</w:t>
      </w:r>
      <w:r w:rsidRPr="00665A9E">
        <w:rPr>
          <w:rFonts w:cstheme="minorHAnsi"/>
          <w:bCs/>
          <w:iCs/>
        </w:rPr>
        <w:t>he authority’s website):</w:t>
      </w:r>
    </w:p>
    <w:p w:rsidR="00D47414" w:rsidRPr="00665A9E" w:rsidP="00D47414">
      <w:pPr>
        <w:pStyle w:val="ListParagraph"/>
        <w:numPr>
          <w:ilvl w:val="0"/>
          <w:numId w:val="14"/>
        </w:numPr>
        <w:spacing w:after="0" w:line="240" w:lineRule="auto"/>
        <w:jc w:val="both"/>
        <w:rPr>
          <w:rFonts w:cstheme="minorHAnsi"/>
          <w:bCs/>
          <w:iCs/>
        </w:rPr>
      </w:pPr>
      <w:r w:rsidRPr="00665A9E">
        <w:rPr>
          <w:rFonts w:cstheme="minorHAnsi"/>
          <w:bCs/>
          <w:iCs/>
        </w:rPr>
        <w:t>the statement of accounts together with any certificate or opinion, entered by the local auditor;</w:t>
      </w:r>
    </w:p>
    <w:p w:rsidR="00D47414" w:rsidRPr="00665A9E" w:rsidP="00D47414">
      <w:pPr>
        <w:pStyle w:val="ListParagraph"/>
        <w:numPr>
          <w:ilvl w:val="0"/>
          <w:numId w:val="14"/>
        </w:numPr>
        <w:spacing w:after="0" w:line="240" w:lineRule="auto"/>
        <w:jc w:val="both"/>
        <w:rPr>
          <w:rFonts w:cstheme="minorHAnsi"/>
          <w:bCs/>
          <w:iCs/>
        </w:rPr>
      </w:pPr>
      <w:r w:rsidRPr="00665A9E">
        <w:rPr>
          <w:rFonts w:cstheme="minorHAnsi"/>
          <w:bCs/>
          <w:iCs/>
        </w:rPr>
        <w:t>the annual governance statement; and</w:t>
      </w:r>
    </w:p>
    <w:p w:rsidR="00D47414" w:rsidRPr="00665A9E" w:rsidP="00D47414">
      <w:pPr>
        <w:pStyle w:val="ListParagraph"/>
        <w:numPr>
          <w:ilvl w:val="0"/>
          <w:numId w:val="14"/>
        </w:numPr>
        <w:spacing w:after="0" w:line="240" w:lineRule="auto"/>
        <w:jc w:val="both"/>
        <w:rPr>
          <w:rFonts w:cstheme="minorHAnsi"/>
          <w:bCs/>
          <w:iCs/>
        </w:rPr>
      </w:pPr>
      <w:r w:rsidRPr="00665A9E">
        <w:rPr>
          <w:rFonts w:cstheme="minorHAnsi"/>
          <w:bCs/>
          <w:iCs/>
        </w:rPr>
        <w:t>the narrative statement.</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sidRPr="00665A9E">
        <w:rPr>
          <w:rFonts w:cstheme="minorHAnsi"/>
          <w:bCs/>
          <w:iCs/>
        </w:rPr>
        <w:t>Therefore, following consideration and approval by this Committee, the</w:t>
      </w:r>
      <w:r w:rsidRPr="00665A9E">
        <w:rPr>
          <w:rFonts w:cstheme="minorHAnsi"/>
          <w:bCs/>
          <w:iCs/>
        </w:rPr>
        <w:t xml:space="preserve"> Chair should sign and date the Statement of Responsibilities within the Statement of Accounts, which should also be re-certified by the Chief Financial Officer.</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sidRPr="005F2FF3">
        <w:rPr>
          <w:rFonts w:cstheme="minorHAnsi"/>
          <w:bCs/>
          <w:iCs/>
        </w:rPr>
        <w:t>Once approved the Statement of Accounts will be published on the South Ribble Borough Council</w:t>
      </w:r>
      <w:r w:rsidRPr="005F2FF3">
        <w:rPr>
          <w:rFonts w:cstheme="minorHAnsi"/>
          <w:bCs/>
          <w:iCs/>
        </w:rPr>
        <w:t xml:space="preserve"> web site at</w:t>
      </w:r>
      <w:r>
        <w:rPr>
          <w:rFonts w:cstheme="minorHAnsi"/>
          <w:bCs/>
          <w:iCs/>
        </w:rPr>
        <w:t xml:space="preserve"> </w:t>
      </w:r>
      <w:r>
        <w:fldChar w:fldCharType="begin"/>
      </w:r>
      <w:r>
        <w:instrText xml:space="preserve"> HYPERLINK "https://www.southribble.gov.uk/article/1235/Statement-of-accounts" </w:instrText>
      </w:r>
      <w:r>
        <w:fldChar w:fldCharType="separate"/>
      </w:r>
      <w:r w:rsidRPr="00EC0ACA">
        <w:rPr>
          <w:rStyle w:val="Hyperlink"/>
          <w:rFonts w:cstheme="minorHAnsi"/>
          <w:bCs/>
          <w:iCs/>
        </w:rPr>
        <w:t>https://www.southribble.gov.uk/article/1235/Statement-of-accounts</w:t>
      </w:r>
      <w:r>
        <w:fldChar w:fldCharType="end"/>
      </w:r>
      <w:r>
        <w:rPr>
          <w:rFonts w:cstheme="minorHAnsi"/>
          <w:bCs/>
          <w:iCs/>
        </w:rPr>
        <w:t xml:space="preserve"> .</w:t>
      </w:r>
    </w:p>
    <w:p w:rsidR="00D47414" w:rsidP="00D47414">
      <w:pPr>
        <w:spacing w:after="0" w:line="240" w:lineRule="auto"/>
        <w:ind w:left="360"/>
        <w:jc w:val="both"/>
        <w:rPr>
          <w:rFonts w:cstheme="minorHAnsi"/>
          <w:bCs/>
          <w:iCs/>
        </w:rPr>
      </w:pPr>
    </w:p>
    <w:p w:rsidR="00D47414" w:rsidRPr="00ED4FF1" w:rsidP="00D47414">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Letter Of Representation</w:t>
      </w:r>
    </w:p>
    <w:p w:rsidR="00D47414" w:rsidP="00D47414">
      <w:pPr>
        <w:numPr>
          <w:ilvl w:val="0"/>
          <w:numId w:val="8"/>
        </w:numPr>
        <w:spacing w:after="0" w:line="240" w:lineRule="auto"/>
        <w:jc w:val="both"/>
        <w:rPr>
          <w:rFonts w:cstheme="minorHAnsi"/>
          <w:bCs/>
          <w:iCs/>
        </w:rPr>
      </w:pPr>
      <w:r w:rsidRPr="005F2FF3">
        <w:rPr>
          <w:rFonts w:cstheme="minorHAnsi"/>
          <w:bCs/>
          <w:iCs/>
        </w:rPr>
        <w:t xml:space="preserve">The Letter of Representation at Appendix B is a letter issued by </w:t>
      </w:r>
      <w:r w:rsidRPr="005F2FF3">
        <w:rPr>
          <w:rFonts w:cstheme="minorHAnsi"/>
          <w:bCs/>
          <w:iCs/>
        </w:rPr>
        <w:t>an auditor's client to the auditor in writing to be used as audit evidence. Audit evidence is the information used by the auditor in arriving at the conclusions on which the auditor’s opinion is based. The date of the document must not be later than the da</w:t>
      </w:r>
      <w:r w:rsidRPr="005F2FF3">
        <w:rPr>
          <w:rFonts w:cstheme="minorHAnsi"/>
          <w:bCs/>
          <w:iCs/>
        </w:rPr>
        <w:t>te of audit work completion. It is used to let the client's management declare in writing that the financial statements and other presentations to the auditor are sufficient and appropriate and without omission of material facts to the financial statements</w:t>
      </w:r>
      <w:r w:rsidRPr="005F2FF3">
        <w:rPr>
          <w:rFonts w:cstheme="minorHAnsi"/>
          <w:bCs/>
          <w:iCs/>
        </w:rPr>
        <w:t>, to the best of the management's knowledge. It is prepared in accordance with International Standard</w:t>
      </w:r>
      <w:r>
        <w:rPr>
          <w:rFonts w:cstheme="minorHAnsi"/>
          <w:bCs/>
          <w:iCs/>
        </w:rPr>
        <w:t>s</w:t>
      </w:r>
      <w:r w:rsidRPr="005F2FF3">
        <w:rPr>
          <w:rFonts w:cstheme="minorHAnsi"/>
          <w:bCs/>
          <w:iCs/>
        </w:rPr>
        <w:t xml:space="preserve"> on Auditing. For audit evidence, it is reliable if the auditor has no other means of obtaining evidence.</w:t>
      </w:r>
    </w:p>
    <w:p w:rsidR="00D47414" w:rsidP="00D47414">
      <w:pPr>
        <w:spacing w:after="0" w:line="240" w:lineRule="auto"/>
        <w:ind w:left="360"/>
        <w:jc w:val="both"/>
        <w:rPr>
          <w:rFonts w:cstheme="minorHAnsi"/>
          <w:bCs/>
          <w:iCs/>
        </w:rPr>
      </w:pPr>
    </w:p>
    <w:p w:rsidR="00D47414" w:rsidP="00D47414">
      <w:pPr>
        <w:numPr>
          <w:ilvl w:val="0"/>
          <w:numId w:val="8"/>
        </w:numPr>
        <w:spacing w:after="0" w:line="240" w:lineRule="auto"/>
        <w:jc w:val="both"/>
        <w:rPr>
          <w:rFonts w:cstheme="minorHAnsi"/>
          <w:bCs/>
          <w:iCs/>
        </w:rPr>
      </w:pPr>
      <w:r w:rsidRPr="00FA1049">
        <w:rPr>
          <w:rFonts w:cstheme="minorHAnsi"/>
          <w:bCs/>
          <w:iCs/>
        </w:rPr>
        <w:t xml:space="preserve">The Chair and the Acting Chief Finance Officer </w:t>
      </w:r>
      <w:r w:rsidRPr="00FA1049">
        <w:rPr>
          <w:rFonts w:cstheme="minorHAnsi"/>
          <w:bCs/>
          <w:iCs/>
        </w:rPr>
        <w:t>should sign the Letter of Representation attached at Appendix B so that it can be issued to the External Auditor to support the audit process and their audit opinion.</w:t>
      </w:r>
    </w:p>
    <w:p w:rsidR="00D47414" w:rsidP="00D47414">
      <w:pPr>
        <w:spacing w:after="0" w:line="240" w:lineRule="auto"/>
        <w:ind w:left="360"/>
        <w:jc w:val="both"/>
        <w:rPr>
          <w:rFonts w:cstheme="minorHAnsi"/>
          <w:bCs/>
          <w:iCs/>
        </w:rPr>
      </w:pPr>
    </w:p>
    <w:p w:rsidR="00D47414" w:rsidP="00D47414">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D47414" w:rsidRPr="00E06F2E" w:rsidP="00D47414">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w:t>
      </w:r>
      <w:r w:rsidRPr="00E06F2E">
        <w:t xml:space="preserve"> change and sustainability targets of the Councils Green Agenda and all environmental considerations are in place.</w:t>
      </w:r>
    </w:p>
    <w:p w:rsidR="00D47414" w:rsidRPr="004758E2" w:rsidP="00D47414">
      <w:pPr>
        <w:tabs>
          <w:tab w:val="left" w:pos="567"/>
        </w:tabs>
        <w:spacing w:line="240" w:lineRule="auto"/>
        <w:ind w:right="-284"/>
        <w:rPr>
          <w:rFonts w:ascii="Arial" w:eastAsia="Times New Roman" w:hAnsi="Arial" w:cs="Arial"/>
          <w:lang w:eastAsia="en-GB"/>
        </w:rPr>
      </w:pPr>
    </w:p>
    <w:p w:rsidR="00D47414" w:rsidRPr="00ED4FF1" w:rsidP="00D4741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D47414" w:rsidP="00D47414">
      <w:pPr>
        <w:numPr>
          <w:ilvl w:val="0"/>
          <w:numId w:val="8"/>
        </w:numPr>
        <w:spacing w:after="0" w:line="240" w:lineRule="auto"/>
        <w:jc w:val="both"/>
        <w:rPr>
          <w:rFonts w:cstheme="minorHAnsi"/>
          <w:bCs/>
          <w:iCs/>
        </w:rPr>
      </w:pPr>
      <w:r w:rsidRPr="005F2FF3">
        <w:rPr>
          <w:rFonts w:cstheme="minorHAnsi"/>
          <w:bCs/>
          <w:iCs/>
        </w:rPr>
        <w:t>There are no implications for equality and diversity arising from this report</w:t>
      </w:r>
      <w:r w:rsidRPr="00883AC9">
        <w:rPr>
          <w:rFonts w:cstheme="minorHAnsi"/>
          <w:bCs/>
          <w:iCs/>
        </w:rPr>
        <w:t xml:space="preserve">. </w:t>
      </w:r>
    </w:p>
    <w:p w:rsidR="00D47414" w:rsidP="00D47414">
      <w:pPr>
        <w:pStyle w:val="Heading2"/>
        <w:rPr>
          <w:rFonts w:asciiTheme="majorHAnsi" w:hAnsiTheme="majorHAnsi" w:cstheme="majorHAnsi"/>
          <w:sz w:val="22"/>
          <w:szCs w:val="22"/>
        </w:rPr>
      </w:pPr>
      <w:r>
        <w:rPr>
          <w:rFonts w:asciiTheme="majorHAnsi" w:hAnsiTheme="majorHAnsi" w:cstheme="majorHAnsi"/>
          <w:sz w:val="22"/>
          <w:szCs w:val="22"/>
        </w:rPr>
        <w:t>Risk</w:t>
      </w:r>
    </w:p>
    <w:p w:rsidR="00D47414" w:rsidRPr="004758E2" w:rsidP="00D47414">
      <w:pPr>
        <w:pStyle w:val="Heading2"/>
        <w:numPr>
          <w:ilvl w:val="0"/>
          <w:numId w:val="8"/>
        </w:numPr>
        <w:rPr>
          <w:rFonts w:asciiTheme="majorHAnsi" w:hAnsiTheme="majorHAnsi" w:cstheme="majorHAnsi"/>
          <w:b w:val="0"/>
          <w:bCs w:val="0"/>
          <w:sz w:val="22"/>
          <w:szCs w:val="22"/>
        </w:rPr>
      </w:pPr>
      <w:r w:rsidRPr="00FA1049">
        <w:rPr>
          <w:rFonts w:asciiTheme="majorHAnsi" w:hAnsiTheme="majorHAnsi" w:cstheme="majorHAnsi"/>
          <w:b w:val="0"/>
          <w:bCs w:val="0"/>
          <w:sz w:val="22"/>
          <w:szCs w:val="22"/>
        </w:rPr>
        <w:t xml:space="preserve">Risk implications apply in </w:t>
      </w:r>
      <w:r w:rsidRPr="00FA1049">
        <w:rPr>
          <w:rFonts w:asciiTheme="majorHAnsi" w:hAnsiTheme="majorHAnsi" w:cstheme="majorHAnsi"/>
          <w:b w:val="0"/>
          <w:bCs w:val="0"/>
          <w:sz w:val="22"/>
          <w:szCs w:val="22"/>
        </w:rPr>
        <w:t>relation to the Accounts and Audit Regulations 2015 to prepare financial statements in accordance with the statutory timetable. The accounts must be compliant with the relevant standards and must be prepared on a true and fair view basis. Failure to comply</w:t>
      </w:r>
      <w:r w:rsidRPr="00FA1049">
        <w:rPr>
          <w:rFonts w:asciiTheme="majorHAnsi" w:hAnsiTheme="majorHAnsi" w:cstheme="majorHAnsi"/>
          <w:b w:val="0"/>
          <w:bCs w:val="0"/>
          <w:sz w:val="22"/>
          <w:szCs w:val="22"/>
        </w:rPr>
        <w:t xml:space="preserve"> could result in a failure to meet the statutory duty</w:t>
      </w:r>
      <w:r>
        <w:rPr>
          <w:rFonts w:asciiTheme="majorHAnsi" w:hAnsiTheme="majorHAnsi" w:cstheme="majorHAnsi"/>
          <w:b w:val="0"/>
          <w:bCs w:val="0"/>
          <w:sz w:val="22"/>
          <w:szCs w:val="22"/>
        </w:rPr>
        <w:t>.</w:t>
      </w:r>
    </w:p>
    <w:p w:rsidR="00D47414" w:rsidRPr="00ED4FF1" w:rsidP="00D4741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D47414" w:rsidRPr="00883AC9" w:rsidP="00D47414">
      <w:pPr>
        <w:numPr>
          <w:ilvl w:val="0"/>
          <w:numId w:val="8"/>
        </w:numPr>
        <w:spacing w:after="0" w:line="240" w:lineRule="auto"/>
        <w:jc w:val="both"/>
        <w:rPr>
          <w:rFonts w:cstheme="minorHAnsi"/>
          <w:bCs/>
          <w:iCs/>
        </w:rPr>
      </w:pPr>
      <w:r w:rsidRPr="0006730D">
        <w:rPr>
          <w:rFonts w:cstheme="minorHAnsi"/>
          <w:bCs/>
          <w:iCs/>
        </w:rPr>
        <w:t>In compliance with the Accounts and Audit (England) Regulations 2015, the audited Statement of Accounts (SOAs) is attached and presented to Governance Committee for approval.  I can confirm that there are no adjustments that have been made that impact on t</w:t>
      </w:r>
      <w:r w:rsidRPr="0006730D">
        <w:rPr>
          <w:rFonts w:cstheme="minorHAnsi"/>
          <w:bCs/>
          <w:iCs/>
        </w:rPr>
        <w:t xml:space="preserve">he outturn position of the Authority that was reported to Governance Committee in </w:t>
      </w:r>
      <w:r>
        <w:rPr>
          <w:rFonts w:cstheme="minorHAnsi"/>
          <w:bCs/>
          <w:iCs/>
        </w:rPr>
        <w:t>July</w:t>
      </w:r>
      <w:r w:rsidRPr="0006730D">
        <w:rPr>
          <w:rFonts w:cstheme="minorHAnsi"/>
          <w:bCs/>
          <w:iCs/>
        </w:rPr>
        <w:t xml:space="preserve"> 20</w:t>
      </w:r>
      <w:r>
        <w:rPr>
          <w:rFonts w:cstheme="minorHAnsi"/>
          <w:bCs/>
          <w:iCs/>
        </w:rPr>
        <w:t>21, other than that specified at paragraph 10e)</w:t>
      </w:r>
      <w:r w:rsidRPr="0006730D">
        <w:rPr>
          <w:rFonts w:cstheme="minorHAnsi"/>
          <w:bCs/>
          <w:iCs/>
        </w:rPr>
        <w:t xml:space="preserve">.  The Narrative Report is included </w:t>
      </w:r>
      <w:r>
        <w:rPr>
          <w:rFonts w:cstheme="minorHAnsi"/>
          <w:bCs/>
          <w:iCs/>
        </w:rPr>
        <w:t>with</w:t>
      </w:r>
      <w:r w:rsidRPr="0006730D">
        <w:rPr>
          <w:rFonts w:cstheme="minorHAnsi"/>
          <w:bCs/>
          <w:iCs/>
        </w:rPr>
        <w:t xml:space="preserve"> the S</w:t>
      </w:r>
      <w:r>
        <w:rPr>
          <w:rFonts w:cstheme="minorHAnsi"/>
          <w:bCs/>
          <w:iCs/>
        </w:rPr>
        <w:t xml:space="preserve">tatement of </w:t>
      </w:r>
      <w:r w:rsidRPr="0006730D">
        <w:rPr>
          <w:rFonts w:cstheme="minorHAnsi"/>
          <w:bCs/>
          <w:iCs/>
        </w:rPr>
        <w:t>A</w:t>
      </w:r>
      <w:r>
        <w:rPr>
          <w:rFonts w:cstheme="minorHAnsi"/>
          <w:bCs/>
          <w:iCs/>
        </w:rPr>
        <w:t>ccounts</w:t>
      </w:r>
      <w:r w:rsidRPr="0006730D">
        <w:rPr>
          <w:rFonts w:cstheme="minorHAnsi"/>
          <w:bCs/>
          <w:iCs/>
        </w:rPr>
        <w:t xml:space="preserve"> and this provides information on the authority, its m</w:t>
      </w:r>
      <w:r w:rsidRPr="0006730D">
        <w:rPr>
          <w:rFonts w:cstheme="minorHAnsi"/>
          <w:bCs/>
          <w:iCs/>
        </w:rPr>
        <w:t>ain objectives and strategies and the principal risks that it faces. It also provides a commentary on how the authority has used its resources to achieve its desired outcomes in line with its strategic objectives and strategies.</w:t>
      </w:r>
    </w:p>
    <w:p w:rsidR="00D47414" w:rsidRPr="00D4431F" w:rsidP="00D47414">
      <w:pPr>
        <w:spacing w:after="0" w:line="240" w:lineRule="auto"/>
        <w:ind w:left="720"/>
        <w:jc w:val="both"/>
        <w:rPr>
          <w:rFonts w:cstheme="minorHAnsi"/>
          <w:bCs/>
        </w:rPr>
      </w:pPr>
    </w:p>
    <w:p w:rsidR="00D47414" w:rsidRPr="00ED4FF1" w:rsidP="00D47414">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w:t>
      </w:r>
      <w:r w:rsidRPr="00ED4FF1">
        <w:rPr>
          <w:rFonts w:asciiTheme="majorHAnsi" w:hAnsiTheme="majorHAnsi" w:cstheme="majorHAnsi"/>
          <w:sz w:val="22"/>
          <w:szCs w:val="22"/>
        </w:rPr>
        <w:t xml:space="preserve"> Officer</w:t>
      </w:r>
    </w:p>
    <w:p w:rsidR="00D47414" w:rsidRPr="00883AC9" w:rsidP="00D47414">
      <w:pPr>
        <w:numPr>
          <w:ilvl w:val="0"/>
          <w:numId w:val="8"/>
        </w:numPr>
        <w:spacing w:after="0" w:line="240" w:lineRule="auto"/>
        <w:jc w:val="both"/>
        <w:rPr>
          <w:rFonts w:cstheme="minorHAnsi"/>
          <w:bCs/>
          <w:iCs/>
        </w:rPr>
      </w:pPr>
      <w:r w:rsidRPr="00DC62D9">
        <w:rPr>
          <w:rFonts w:cstheme="minorHAnsi"/>
          <w:bCs/>
          <w:iCs/>
        </w:rPr>
        <w:t>This report is presented to comply with the Accounts and Audit Regulations (England) 2015 and various other Regulations and Statutory Codes of Practice. There are no legal implications beyond this.</w:t>
      </w:r>
      <w:r w:rsidRPr="00883AC9">
        <w:rPr>
          <w:rFonts w:cstheme="minorHAnsi"/>
          <w:bCs/>
          <w:iCs/>
        </w:rPr>
        <w:t xml:space="preserve"> </w:t>
      </w:r>
    </w:p>
    <w:p w:rsidR="00D47414" w:rsidRPr="00D1305C" w:rsidP="00D47414">
      <w:pPr>
        <w:spacing w:after="0" w:line="240" w:lineRule="auto"/>
        <w:ind w:left="720"/>
        <w:jc w:val="both"/>
        <w:rPr>
          <w:rFonts w:cstheme="minorHAnsi"/>
          <w:bCs/>
        </w:rPr>
      </w:pPr>
    </w:p>
    <w:p w:rsidR="00D47414" w:rsidP="00D47414">
      <w:pPr>
        <w:rPr>
          <w:rStyle w:val="Heading2Char"/>
          <w:rFonts w:asciiTheme="majorHAnsi" w:eastAsiaTheme="minorHAnsi" w:hAnsiTheme="majorHAnsi" w:cstheme="majorHAnsi"/>
          <w:sz w:val="22"/>
          <w:szCs w:val="22"/>
        </w:rPr>
      </w:pPr>
      <w:r>
        <w:rPr>
          <w:rStyle w:val="Heading2Char"/>
          <w:rFonts w:asciiTheme="majorHAnsi" w:eastAsiaTheme="minorHAnsi" w:hAnsiTheme="majorHAnsi" w:cstheme="majorHAnsi"/>
          <w:sz w:val="22"/>
          <w:szCs w:val="22"/>
        </w:rPr>
        <w:br w:type="page"/>
      </w:r>
    </w:p>
    <w:p w:rsidR="00D47414" w:rsidRPr="00D1305C" w:rsidP="00D47414">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p>
    <w:p w:rsidR="00D47414" w:rsidRPr="001A76D0" w:rsidP="00D47414">
      <w:pPr>
        <w:pStyle w:val="ListParagraph"/>
        <w:numPr>
          <w:ilvl w:val="0"/>
          <w:numId w:val="15"/>
        </w:numPr>
        <w:spacing w:after="0"/>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 xml:space="preserve">Accounts and Audit </w:t>
      </w:r>
      <w:r w:rsidRPr="001A76D0">
        <w:rPr>
          <w:rFonts w:eastAsia="Times New Roman" w:cstheme="minorHAnsi"/>
          <w:bCs/>
          <w:iCs/>
          <w:color w:val="000000" w:themeColor="text1"/>
          <w:kern w:val="36"/>
          <w:lang w:eastAsia="en-GB"/>
        </w:rPr>
        <w:t>(England) Regulations 2015</w:t>
      </w:r>
    </w:p>
    <w:p w:rsidR="00D47414" w:rsidRPr="001A76D0" w:rsidP="00D47414">
      <w:pPr>
        <w:pStyle w:val="ListParagraph"/>
        <w:numPr>
          <w:ilvl w:val="0"/>
          <w:numId w:val="15"/>
        </w:numPr>
        <w:spacing w:after="0"/>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The Accounts and Audit (Amendment) Regulations 2021</w:t>
      </w:r>
    </w:p>
    <w:p w:rsidR="00D47414" w:rsidRPr="001A76D0" w:rsidP="00D47414">
      <w:pPr>
        <w:pStyle w:val="ListParagraph"/>
        <w:numPr>
          <w:ilvl w:val="0"/>
          <w:numId w:val="15"/>
        </w:numPr>
        <w:spacing w:after="0"/>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Local Government Finance Act 1988, Section 114</w:t>
      </w:r>
    </w:p>
    <w:p w:rsidR="00D47414" w:rsidRPr="001A76D0" w:rsidP="00D47414">
      <w:pPr>
        <w:pStyle w:val="ListParagraph"/>
        <w:numPr>
          <w:ilvl w:val="0"/>
          <w:numId w:val="15"/>
        </w:numPr>
        <w:spacing w:after="0"/>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The Local Government and Housing Act 1989, Section 56(5)</w:t>
      </w:r>
    </w:p>
    <w:p w:rsidR="00D47414" w:rsidRPr="001A76D0" w:rsidP="00D47414">
      <w:pPr>
        <w:pStyle w:val="ListParagraph"/>
        <w:numPr>
          <w:ilvl w:val="0"/>
          <w:numId w:val="15"/>
        </w:numPr>
        <w:spacing w:after="0"/>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 xml:space="preserve">South Ribble Borough Council (unaudited) Statement of Accounts 2020/21 - </w:t>
      </w:r>
      <w:r w:rsidRPr="001A76D0">
        <w:rPr>
          <w:rFonts w:eastAsia="Times New Roman" w:cstheme="minorHAnsi"/>
          <w:bCs/>
          <w:iCs/>
          <w:color w:val="000000" w:themeColor="text1"/>
          <w:kern w:val="36"/>
          <w:lang w:eastAsia="en-GB"/>
        </w:rPr>
        <w:t>Report to Governance Committee,  27</w:t>
      </w:r>
      <w:r w:rsidRPr="001A76D0">
        <w:rPr>
          <w:rFonts w:eastAsia="Times New Roman" w:cstheme="minorHAnsi"/>
          <w:bCs/>
          <w:iCs/>
          <w:color w:val="000000" w:themeColor="text1"/>
          <w:kern w:val="36"/>
          <w:vertAlign w:val="superscript"/>
          <w:lang w:eastAsia="en-GB"/>
        </w:rPr>
        <w:t>th</w:t>
      </w:r>
      <w:r w:rsidRPr="001A76D0">
        <w:rPr>
          <w:rFonts w:eastAsia="Times New Roman" w:cstheme="minorHAnsi"/>
          <w:bCs/>
          <w:iCs/>
          <w:color w:val="000000" w:themeColor="text1"/>
          <w:kern w:val="36"/>
          <w:lang w:eastAsia="en-GB"/>
        </w:rPr>
        <w:t xml:space="preserve"> July 2021</w:t>
      </w:r>
    </w:p>
    <w:p w:rsidR="00D47414" w:rsidRPr="001A76D0" w:rsidP="00D47414">
      <w:pPr>
        <w:pStyle w:val="ListParagraph"/>
        <w:numPr>
          <w:ilvl w:val="0"/>
          <w:numId w:val="15"/>
        </w:numPr>
        <w:spacing w:after="0"/>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South Ribble Borough Council Budget Outturn Report 2020/21 - Report to Cabinet, 16</w:t>
      </w:r>
      <w:r w:rsidRPr="001A76D0">
        <w:rPr>
          <w:rFonts w:eastAsia="Times New Roman" w:cstheme="minorHAnsi"/>
          <w:bCs/>
          <w:iCs/>
          <w:color w:val="000000" w:themeColor="text1"/>
          <w:kern w:val="36"/>
          <w:vertAlign w:val="superscript"/>
          <w:lang w:eastAsia="en-GB"/>
        </w:rPr>
        <w:t>th</w:t>
      </w:r>
      <w:r w:rsidRPr="001A76D0">
        <w:rPr>
          <w:rFonts w:eastAsia="Times New Roman" w:cstheme="minorHAnsi"/>
          <w:bCs/>
          <w:iCs/>
          <w:color w:val="000000" w:themeColor="text1"/>
          <w:kern w:val="36"/>
          <w:lang w:eastAsia="en-GB"/>
        </w:rPr>
        <w:t xml:space="preserve"> June 2021</w:t>
      </w:r>
    </w:p>
    <w:p w:rsidR="00D47414" w:rsidRPr="001A76D0" w:rsidP="00D47414">
      <w:pPr>
        <w:pStyle w:val="ListParagraph"/>
        <w:numPr>
          <w:ilvl w:val="0"/>
          <w:numId w:val="15"/>
        </w:numPr>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Grant Thornton Audit Findings Report - Report to Governance Committee, 2</w:t>
      </w:r>
      <w:r>
        <w:rPr>
          <w:rFonts w:eastAsia="Times New Roman" w:cstheme="minorHAnsi"/>
          <w:bCs/>
          <w:iCs/>
          <w:color w:val="000000" w:themeColor="text1"/>
          <w:kern w:val="36"/>
          <w:lang w:eastAsia="en-GB"/>
        </w:rPr>
        <w:t>9</w:t>
      </w:r>
      <w:r w:rsidRPr="001A76D0">
        <w:rPr>
          <w:rFonts w:eastAsia="Times New Roman" w:cstheme="minorHAnsi"/>
          <w:bCs/>
          <w:iCs/>
          <w:color w:val="000000" w:themeColor="text1"/>
          <w:kern w:val="36"/>
          <w:vertAlign w:val="superscript"/>
          <w:lang w:eastAsia="en-GB"/>
        </w:rPr>
        <w:t>th</w:t>
      </w:r>
      <w:r w:rsidRPr="001A76D0">
        <w:rPr>
          <w:rFonts w:eastAsia="Times New Roman" w:cstheme="minorHAnsi"/>
          <w:bCs/>
          <w:iCs/>
          <w:color w:val="000000" w:themeColor="text1"/>
          <w:kern w:val="36"/>
          <w:lang w:eastAsia="en-GB"/>
        </w:rPr>
        <w:t xml:space="preserve"> September 202</w:t>
      </w:r>
      <w:r>
        <w:rPr>
          <w:rFonts w:eastAsia="Times New Roman" w:cstheme="minorHAnsi"/>
          <w:bCs/>
          <w:iCs/>
          <w:color w:val="000000" w:themeColor="text1"/>
          <w:kern w:val="36"/>
          <w:lang w:eastAsia="en-GB"/>
        </w:rPr>
        <w:t>1</w:t>
      </w:r>
    </w:p>
    <w:p w:rsidR="00D47414" w:rsidRPr="00ED4FF1" w:rsidP="00D47414">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D47414" w:rsidRPr="001A76D0" w:rsidP="00D47414">
      <w:pPr>
        <w:pStyle w:val="ListParagraph"/>
        <w:numPr>
          <w:ilvl w:val="0"/>
          <w:numId w:val="16"/>
        </w:numPr>
        <w:spacing w:after="0" w:line="240" w:lineRule="auto"/>
        <w:jc w:val="both"/>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Appendix A: Statement of Accounts for South Ribble Borough Council for year ended 31 March 202</w:t>
      </w:r>
      <w:r>
        <w:rPr>
          <w:rFonts w:eastAsia="Times New Roman" w:cstheme="minorHAnsi"/>
          <w:bCs/>
          <w:iCs/>
          <w:color w:val="000000" w:themeColor="text1"/>
          <w:kern w:val="36"/>
          <w:lang w:eastAsia="en-GB"/>
        </w:rPr>
        <w:t>1</w:t>
      </w:r>
      <w:r w:rsidRPr="001A76D0">
        <w:rPr>
          <w:rFonts w:eastAsia="Times New Roman" w:cstheme="minorHAnsi"/>
          <w:bCs/>
          <w:iCs/>
          <w:color w:val="000000" w:themeColor="text1"/>
          <w:kern w:val="36"/>
          <w:lang w:eastAsia="en-GB"/>
        </w:rPr>
        <w:t xml:space="preserve"> (for approval and signing).</w:t>
      </w:r>
    </w:p>
    <w:p w:rsidR="00D47414" w:rsidRPr="001A76D0" w:rsidP="00D47414">
      <w:pPr>
        <w:pStyle w:val="ListParagraph"/>
        <w:numPr>
          <w:ilvl w:val="0"/>
          <w:numId w:val="16"/>
        </w:numPr>
        <w:spacing w:line="240" w:lineRule="auto"/>
        <w:jc w:val="both"/>
        <w:rPr>
          <w:rFonts w:eastAsia="Times New Roman" w:cstheme="minorHAnsi"/>
          <w:bCs/>
          <w:iCs/>
          <w:color w:val="000000" w:themeColor="text1"/>
          <w:kern w:val="36"/>
          <w:lang w:eastAsia="en-GB"/>
        </w:rPr>
      </w:pPr>
      <w:r w:rsidRPr="001A76D0">
        <w:rPr>
          <w:rFonts w:eastAsia="Times New Roman" w:cstheme="minorHAnsi"/>
          <w:bCs/>
          <w:iCs/>
          <w:color w:val="000000" w:themeColor="text1"/>
          <w:kern w:val="36"/>
          <w:lang w:eastAsia="en-GB"/>
        </w:rPr>
        <w:t>Appendix B: Letter of Representation 20</w:t>
      </w:r>
      <w:r>
        <w:rPr>
          <w:rFonts w:eastAsia="Times New Roman" w:cstheme="minorHAnsi"/>
          <w:bCs/>
          <w:iCs/>
          <w:color w:val="000000" w:themeColor="text1"/>
          <w:kern w:val="36"/>
          <w:lang w:eastAsia="en-GB"/>
        </w:rPr>
        <w:t>20</w:t>
      </w:r>
      <w:r w:rsidRPr="001A76D0">
        <w:rPr>
          <w:rFonts w:eastAsia="Times New Roman" w:cstheme="minorHAnsi"/>
          <w:bCs/>
          <w:iCs/>
          <w:color w:val="000000" w:themeColor="text1"/>
          <w:kern w:val="36"/>
          <w:lang w:eastAsia="en-GB"/>
        </w:rPr>
        <w:t>/2</w:t>
      </w:r>
      <w:r>
        <w:rPr>
          <w:rFonts w:eastAsia="Times New Roman" w:cstheme="minorHAnsi"/>
          <w:bCs/>
          <w:iCs/>
          <w:color w:val="000000" w:themeColor="text1"/>
          <w:kern w:val="36"/>
          <w:lang w:eastAsia="en-GB"/>
        </w:rPr>
        <w:t>1</w:t>
      </w:r>
      <w:r w:rsidRPr="001A76D0">
        <w:rPr>
          <w:rFonts w:eastAsia="Times New Roman" w:cstheme="minorHAnsi"/>
          <w:bCs/>
          <w:iCs/>
          <w:color w:val="000000" w:themeColor="text1"/>
          <w:kern w:val="36"/>
          <w:lang w:eastAsia="en-GB"/>
        </w:rPr>
        <w:t xml:space="preserve"> (for approval and signing).</w:t>
      </w:r>
    </w:p>
    <w:p w:rsidR="00D47414" w:rsidRPr="00D4431F" w:rsidP="00D47414">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3277"/>
        <w:gridCol w:w="1463"/>
        <w:gridCol w:w="1293"/>
      </w:tblGrid>
      <w:tr w:rsidTr="0077549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7414" w:rsidRPr="00D4431F" w:rsidP="00775495">
            <w:pPr>
              <w:spacing w:line="240" w:lineRule="auto"/>
              <w:jc w:val="both"/>
              <w:rPr>
                <w:rFonts w:cstheme="minorHAnsi"/>
                <w:bCs/>
              </w:rPr>
            </w:pPr>
            <w:r w:rsidRPr="00D4431F">
              <w:rPr>
                <w:rFonts w:cstheme="minorHAnsi"/>
                <w:bCs/>
              </w:rPr>
              <w:t>Report Author:</w:t>
            </w:r>
          </w:p>
        </w:tc>
        <w:tc>
          <w:tcPr>
            <w:tcW w:w="2835" w:type="dxa"/>
          </w:tcPr>
          <w:p w:rsidR="00D47414" w:rsidRPr="00D4431F" w:rsidP="00775495">
            <w:pPr>
              <w:spacing w:line="240" w:lineRule="auto"/>
              <w:jc w:val="both"/>
              <w:rPr>
                <w:rFonts w:cstheme="minorHAnsi"/>
                <w:bCs/>
              </w:rPr>
            </w:pPr>
            <w:r w:rsidRPr="00D4431F">
              <w:rPr>
                <w:rFonts w:cstheme="minorHAnsi"/>
                <w:bCs/>
              </w:rPr>
              <w:t>Email:</w:t>
            </w:r>
          </w:p>
        </w:tc>
        <w:tc>
          <w:tcPr>
            <w:tcW w:w="1560" w:type="dxa"/>
            <w:shd w:val="clear" w:color="auto" w:fill="auto"/>
          </w:tcPr>
          <w:p w:rsidR="00D47414" w:rsidRPr="00D4431F" w:rsidP="00775495">
            <w:pPr>
              <w:spacing w:line="240" w:lineRule="auto"/>
              <w:jc w:val="both"/>
              <w:rPr>
                <w:rFonts w:cstheme="minorHAnsi"/>
                <w:bCs/>
              </w:rPr>
            </w:pPr>
            <w:r w:rsidRPr="00D4431F">
              <w:rPr>
                <w:rFonts w:cstheme="minorHAnsi"/>
                <w:bCs/>
              </w:rPr>
              <w:t>Telephone:</w:t>
            </w:r>
          </w:p>
        </w:tc>
        <w:tc>
          <w:tcPr>
            <w:tcW w:w="1269" w:type="dxa"/>
            <w:shd w:val="clear" w:color="auto" w:fill="auto"/>
          </w:tcPr>
          <w:p w:rsidR="00D47414" w:rsidRPr="00D4431F" w:rsidP="00775495">
            <w:pPr>
              <w:spacing w:line="240" w:lineRule="auto"/>
              <w:jc w:val="both"/>
              <w:rPr>
                <w:rFonts w:cstheme="minorHAnsi"/>
                <w:bCs/>
              </w:rPr>
            </w:pPr>
            <w:r w:rsidRPr="00D4431F">
              <w:rPr>
                <w:rFonts w:cstheme="minorHAnsi"/>
                <w:bCs/>
              </w:rPr>
              <w:t>Date:</w:t>
            </w:r>
          </w:p>
        </w:tc>
      </w:tr>
      <w:tr w:rsidTr="00775495">
        <w:tblPrEx>
          <w:tblW w:w="0" w:type="auto"/>
          <w:tblInd w:w="108" w:type="dxa"/>
          <w:tblLook w:val="04A0"/>
        </w:tblPrEx>
        <w:tc>
          <w:tcPr>
            <w:tcW w:w="3856" w:type="dxa"/>
            <w:shd w:val="clear" w:color="auto" w:fill="auto"/>
          </w:tcPr>
          <w:p w:rsidR="00D47414" w:rsidRPr="00D4431F" w:rsidP="00775495">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w:instrText>
            </w:r>
            <w:r w:rsidRPr="00D4431F">
              <w:rPr>
                <w:rFonts w:cstheme="minorHAnsi"/>
                <w:bCs/>
              </w:rPr>
              <w:instrText xml:space="preserve">Officer  \* MERGEFORMAT </w:instrText>
            </w:r>
            <w:r w:rsidRPr="00D4431F">
              <w:rPr>
                <w:rFonts w:cstheme="minorHAnsi"/>
                <w:bCs/>
              </w:rPr>
              <w:fldChar w:fldCharType="separate"/>
            </w:r>
            <w:r>
              <w:rPr>
                <w:rFonts w:cstheme="minorHAnsi"/>
                <w:bCs/>
              </w:rPr>
              <w:t>Tony Furber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Principal Financial Accountant</w:t>
            </w:r>
            <w:r>
              <w:rPr>
                <w:rFonts w:cstheme="minorHAnsi"/>
                <w:bCs/>
              </w:rPr>
              <w:fldChar w:fldCharType="end"/>
            </w:r>
            <w:r w:rsidRPr="00D4431F">
              <w:rPr>
                <w:rFonts w:cstheme="minorHAnsi"/>
                <w:bCs/>
              </w:rPr>
              <w:t>)</w:t>
            </w:r>
          </w:p>
        </w:tc>
        <w:tc>
          <w:tcPr>
            <w:tcW w:w="2835" w:type="dxa"/>
          </w:tcPr>
          <w:p w:rsidR="00D47414" w:rsidP="00775495">
            <w:pPr>
              <w:spacing w:line="240" w:lineRule="auto"/>
              <w:jc w:val="both"/>
              <w:rPr>
                <w:rFonts w:cstheme="minorHAnsi"/>
                <w:bCs/>
              </w:rPr>
            </w:pPr>
            <w:r>
              <w:fldChar w:fldCharType="begin"/>
            </w:r>
            <w:r>
              <w:instrText xml:space="preserve"> HYPERLINK "mailto:tony.furber@southribble.gov.uk" </w:instrText>
            </w:r>
            <w:r>
              <w:fldChar w:fldCharType="separate"/>
            </w:r>
            <w:r w:rsidRPr="00EC0ACA">
              <w:rPr>
                <w:rStyle w:val="Hyperlink"/>
                <w:rFonts w:cstheme="minorHAnsi"/>
                <w:bCs/>
              </w:rPr>
              <w:t>tony.furber@southribble.gov.uk</w:t>
            </w:r>
            <w:r>
              <w:fldChar w:fldCharType="end"/>
            </w:r>
          </w:p>
          <w:p w:rsidR="00D47414" w:rsidRPr="00D4431F" w:rsidP="00775495">
            <w:pPr>
              <w:spacing w:line="240" w:lineRule="auto"/>
              <w:jc w:val="both"/>
              <w:rPr>
                <w:rFonts w:cstheme="minorHAnsi"/>
                <w:bCs/>
              </w:rPr>
            </w:pPr>
          </w:p>
        </w:tc>
        <w:tc>
          <w:tcPr>
            <w:tcW w:w="1560" w:type="dxa"/>
            <w:shd w:val="clear" w:color="auto" w:fill="auto"/>
          </w:tcPr>
          <w:p w:rsidR="00D47414" w:rsidRPr="00D4431F" w:rsidP="00775495">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rsidR="00D47414" w:rsidRPr="00D4431F" w:rsidP="00775495">
            <w:pPr>
              <w:spacing w:line="240" w:lineRule="auto"/>
              <w:jc w:val="both"/>
              <w:rPr>
                <w:rFonts w:cstheme="minorHAnsi"/>
                <w:bCs/>
              </w:rPr>
            </w:pPr>
            <w:r>
              <w:rPr>
                <w:rFonts w:cstheme="minorHAnsi"/>
                <w:bCs/>
              </w:rPr>
              <w:t>21</w:t>
            </w:r>
            <w:r w:rsidRPr="001A76D0">
              <w:rPr>
                <w:rFonts w:cstheme="minorHAnsi"/>
                <w:bCs/>
                <w:vertAlign w:val="superscript"/>
              </w:rPr>
              <w:t>st</w:t>
            </w:r>
            <w:r>
              <w:rPr>
                <w:rFonts w:cstheme="minorHAnsi"/>
                <w:bCs/>
              </w:rPr>
              <w:t xml:space="preserve"> September 2021</w:t>
            </w:r>
          </w:p>
        </w:tc>
      </w:tr>
    </w:tbl>
    <w:p w:rsidR="0025620C" w:rsidRPr="005C459D" w:rsidP="00D47414">
      <w:pPr>
        <w:pStyle w:val="Heading1"/>
        <w:spacing w:before="0" w:beforeAutospacing="0"/>
        <w:rPr>
          <w:rFonts w:cstheme="minorHAnsi"/>
          <w:bCs w:val="0"/>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933A7"/>
    <w:multiLevelType w:val="hybridMultilevel"/>
    <w:tmpl w:val="8DA6C2B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DF11999"/>
    <w:multiLevelType w:val="hybridMultilevel"/>
    <w:tmpl w:val="4D949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B43AFE"/>
    <w:multiLevelType w:val="hybridMultilevel"/>
    <w:tmpl w:val="E8D0183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D6376ED"/>
    <w:multiLevelType w:val="hybridMultilevel"/>
    <w:tmpl w:val="6532A96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E827D01"/>
    <w:multiLevelType w:val="hybridMultilevel"/>
    <w:tmpl w:val="A170C0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8E6C12"/>
    <w:multiLevelType w:val="hybridMultilevel"/>
    <w:tmpl w:val="8F7AE29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11"/>
  </w:num>
  <w:num w:numId="5">
    <w:abstractNumId w:val="4"/>
  </w:num>
  <w:num w:numId="6">
    <w:abstractNumId w:val="1"/>
  </w:num>
  <w:num w:numId="7">
    <w:abstractNumId w:val="2"/>
  </w:num>
  <w:num w:numId="8">
    <w:abstractNumId w:val="10"/>
  </w:num>
  <w:num w:numId="9">
    <w:abstractNumId w:val="15"/>
  </w:num>
  <w:num w:numId="10">
    <w:abstractNumId w:val="5"/>
  </w:num>
  <w:num w:numId="11">
    <w:abstractNumId w:val="8"/>
  </w:num>
  <w:num w:numId="12">
    <w:abstractNumId w:val="13"/>
  </w:num>
  <w:num w:numId="13">
    <w:abstractNumId w:val="7"/>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D47414"/>
    <w:rPr>
      <w:color w:val="0000FF" w:themeColor="hyperlink"/>
      <w:u w:val="single"/>
    </w:rPr>
  </w:style>
  <w:style w:type="character" w:styleId="FollowedHyperlink">
    <w:name w:val="FollowedHyperlink"/>
    <w:basedOn w:val="DefaultParagraphFont"/>
    <w:uiPriority w:val="99"/>
    <w:semiHidden/>
    <w:unhideWhenUsed/>
    <w:rsid w:val="00D47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F1BB65-D27F-4F70-AE40-E52ADA51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Tony Furber</cp:lastModifiedBy>
  <cp:revision>14</cp:revision>
  <cp:lastPrinted>2014-03-21T13:56:00Z</cp:lastPrinted>
  <dcterms:created xsi:type="dcterms:W3CDTF">2021-06-23T14:00:00Z</dcterms:created>
  <dcterms:modified xsi:type="dcterms:W3CDTF">2021-09-21T14:03:00Z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Audited Statement Of Accounts 2020/21</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Tony Furber</vt:lpwstr>
  </property>
  <property fmtid="{D5CDD505-2E9C-101B-9397-08002B2CF9AE}" pid="7" name="LeadOfficerEmail">
    <vt:lpwstr>srbc.tfurber@gmail.com</vt:lpwstr>
  </property>
  <property fmtid="{D5CDD505-2E9C-101B-9397-08002B2CF9AE}" pid="8" name="LeadOfficerPost">
    <vt:lpwstr>Principal Financial Accountant</vt:lpwstr>
  </property>
  <property fmtid="{D5CDD505-2E9C-101B-9397-08002B2CF9AE}" pid="9" name="MeetingDate">
    <vt:lpwstr>Wednesday, 29 September 2021</vt:lpwstr>
  </property>
  <property fmtid="{D5CDD505-2E9C-101B-9397-08002B2CF9AE}" pid="10" name="MeetingDateLegal">
    <vt:lpwstr>MeetingDateLegal</vt:lpwstr>
  </property>
</Properties>
</file>